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B79" w14:textId="61366C63" w:rsidR="000171EB" w:rsidRPr="00381494" w:rsidRDefault="00DA43A2" w:rsidP="00C17F56">
      <w:pPr>
        <w:pStyle w:val="CoverA"/>
      </w:pPr>
      <w:r>
        <w:t xml:space="preserve">English-medium </w:t>
      </w:r>
      <w:r w:rsidR="004046B6">
        <w:t xml:space="preserve">Education </w:t>
      </w:r>
      <w:r w:rsidR="00995D3B">
        <w:t xml:space="preserve">in Higher Education China </w:t>
      </w:r>
      <w:r w:rsidR="004046B6">
        <w:t>Research P</w:t>
      </w:r>
      <w:r w:rsidR="007A7D8E">
        <w:t xml:space="preserve">artnership </w:t>
      </w:r>
      <w:r w:rsidR="004046B6">
        <w:t xml:space="preserve">Grant </w:t>
      </w:r>
    </w:p>
    <w:p w14:paraId="7279AE63"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0" behindDoc="0" locked="0" layoutInCell="1" allowOverlap="0" wp14:anchorId="01472133" wp14:editId="20D1523C">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rto="http://schemas.microsoft.com/office/word/2006/arto">
            <w:pict w14:anchorId="650CB0BD">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BEC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4123FF6E" w14:textId="69ADF911" w:rsidR="003140C7" w:rsidRDefault="00A202BF" w:rsidP="007E4D04">
      <w:pPr>
        <w:pStyle w:val="CoverTitle"/>
      </w:pPr>
      <w:r>
        <w:t xml:space="preserve">Call for </w:t>
      </w:r>
      <w:r w:rsidR="00DA43A2">
        <w:t>applications</w:t>
      </w:r>
    </w:p>
    <w:p w14:paraId="1D0AF55B" w14:textId="53B8A2F2" w:rsidR="007E4D04" w:rsidRDefault="002703DF" w:rsidP="007E4D04">
      <w:pPr>
        <w:pStyle w:val="HeadingA"/>
      </w:pPr>
      <w:r>
        <w:t>About the grant</w:t>
      </w:r>
    </w:p>
    <w:p w14:paraId="70A498C1" w14:textId="77882F0D" w:rsidR="00157D40" w:rsidRDefault="00853C8B" w:rsidP="00853C8B">
      <w:r>
        <w:t xml:space="preserve">The British Council is pleased to announce its call for </w:t>
      </w:r>
      <w:r w:rsidR="00827BA7">
        <w:t xml:space="preserve">applications for a grant </w:t>
      </w:r>
      <w:r w:rsidR="005D6A9D">
        <w:t>of up to</w:t>
      </w:r>
      <w:r w:rsidR="00827BA7">
        <w:t xml:space="preserve"> £</w:t>
      </w:r>
      <w:r w:rsidR="00995D3B">
        <w:t>3</w:t>
      </w:r>
      <w:r w:rsidR="00827BA7">
        <w:t xml:space="preserve">0,000 to support research into </w:t>
      </w:r>
      <w:r w:rsidR="00995D3B">
        <w:t>the Continuous Professional Development</w:t>
      </w:r>
      <w:r w:rsidR="00354CF5">
        <w:t xml:space="preserve"> </w:t>
      </w:r>
      <w:r w:rsidR="00270D1F">
        <w:t>(CPD)</w:t>
      </w:r>
      <w:r w:rsidR="00995D3B">
        <w:t xml:space="preserve"> </w:t>
      </w:r>
      <w:r w:rsidR="00143F80">
        <w:t>needs</w:t>
      </w:r>
      <w:r w:rsidR="00995D3B">
        <w:t xml:space="preserve"> </w:t>
      </w:r>
      <w:r w:rsidR="00143F80">
        <w:t xml:space="preserve">of </w:t>
      </w:r>
      <w:r w:rsidR="00995D3B">
        <w:t>teachers/ lecturers</w:t>
      </w:r>
      <w:r w:rsidR="00827BA7">
        <w:t xml:space="preserve"> </w:t>
      </w:r>
      <w:r w:rsidR="00995D3B">
        <w:t xml:space="preserve">in </w:t>
      </w:r>
      <w:r w:rsidR="007F3450">
        <w:t xml:space="preserve">English-medium </w:t>
      </w:r>
      <w:r w:rsidR="00995D3B">
        <w:t>in higher education</w:t>
      </w:r>
      <w:r w:rsidR="007F3450">
        <w:t xml:space="preserve"> (EM</w:t>
      </w:r>
      <w:r w:rsidR="00995D3B">
        <w:t>H</w:t>
      </w:r>
      <w:r w:rsidR="007F3450">
        <w:t>E)</w:t>
      </w:r>
      <w:r w:rsidR="00E15AF2">
        <w:t xml:space="preserve"> </w:t>
      </w:r>
      <w:r w:rsidR="00143F80">
        <w:t>contexts with</w:t>
      </w:r>
      <w:r w:rsidR="00E15AF2">
        <w:t xml:space="preserve">in </w:t>
      </w:r>
      <w:r w:rsidR="00995D3B">
        <w:t>China</w:t>
      </w:r>
      <w:r w:rsidR="00143F80">
        <w:rPr>
          <w:rStyle w:val="FootnoteReference"/>
        </w:rPr>
        <w:footnoteReference w:id="2"/>
      </w:r>
      <w:r w:rsidR="007F3450">
        <w:t>.</w:t>
      </w:r>
      <w:r w:rsidR="00486ABD">
        <w:t xml:space="preserve"> </w:t>
      </w:r>
      <w:r w:rsidR="0007255E">
        <w:t xml:space="preserve">Through this grant we aim to </w:t>
      </w:r>
      <w:r w:rsidR="000B6EB4">
        <w:t>facilitate the production of</w:t>
      </w:r>
      <w:r w:rsidR="00995D3B">
        <w:t xml:space="preserve"> </w:t>
      </w:r>
      <w:r w:rsidR="0D08921D">
        <w:t xml:space="preserve">a </w:t>
      </w:r>
      <w:r w:rsidR="00995D3B">
        <w:t>high-quality</w:t>
      </w:r>
      <w:r w:rsidR="000B6EB4">
        <w:t xml:space="preserve"> academic research </w:t>
      </w:r>
      <w:r w:rsidR="2480B08A">
        <w:t xml:space="preserve">partnership </w:t>
      </w:r>
      <w:r w:rsidR="00995D3B">
        <w:t>that explores</w:t>
      </w:r>
      <w:r w:rsidR="00270D1F">
        <w:t xml:space="preserve"> and identifies </w:t>
      </w:r>
      <w:r w:rsidR="00995D3B">
        <w:t>specific development needs of EMHE teachers</w:t>
      </w:r>
      <w:r w:rsidR="00F464B2">
        <w:t xml:space="preserve"> </w:t>
      </w:r>
      <w:r w:rsidR="00270D1F">
        <w:t>in</w:t>
      </w:r>
      <w:r w:rsidR="00F464B2">
        <w:t xml:space="preserve"> different disciplines</w:t>
      </w:r>
      <w:r w:rsidR="00270D1F">
        <w:t>.</w:t>
      </w:r>
      <w:r w:rsidR="00F464B2">
        <w:rPr>
          <w:rStyle w:val="FootnoteReference"/>
        </w:rPr>
        <w:footnoteReference w:id="3"/>
      </w:r>
      <w:r w:rsidR="00270D1F">
        <w:t xml:space="preserve"> F</w:t>
      </w:r>
      <w:r w:rsidR="00995D3B">
        <w:t xml:space="preserve">rom insight </w:t>
      </w:r>
      <w:r w:rsidR="00270D1F">
        <w:t xml:space="preserve">gained a secondary output of practical utility and/or useful reference to teachers in guiding their CPD </w:t>
      </w:r>
      <w:r w:rsidR="00157D40">
        <w:t>journey</w:t>
      </w:r>
      <w:r w:rsidR="00270D1F">
        <w:t xml:space="preserve"> is also </w:t>
      </w:r>
      <w:r w:rsidR="568F33DE">
        <w:t>required</w:t>
      </w:r>
      <w:r w:rsidR="00921588">
        <w:t xml:space="preserve">. </w:t>
      </w:r>
      <w:r w:rsidR="00270D1F">
        <w:t>It is expected that the secondary output will offer a starting point for future local CPD material development that supports teachers in EMHE contexts</w:t>
      </w:r>
    </w:p>
    <w:p w14:paraId="4D574F70" w14:textId="2AAD3669" w:rsidR="00FB21DC" w:rsidRPr="00354CF5" w:rsidRDefault="001E635C" w:rsidP="00E412F6">
      <w:pPr>
        <w:rPr>
          <w:color w:val="FF00C8" w:themeColor="hyperlink"/>
          <w:u w:val="single"/>
        </w:rPr>
      </w:pPr>
      <w:r>
        <w:t xml:space="preserve">We ask that interested parties notify us of ‘intention to submit an application’ by </w:t>
      </w:r>
      <w:r w:rsidRPr="001E635C">
        <w:rPr>
          <w:b/>
          <w:bCs/>
        </w:rPr>
        <w:t>Monday 20 February, 00:59 UK time</w:t>
      </w:r>
      <w:r>
        <w:rPr>
          <w:rStyle w:val="FootnoteReference"/>
          <w:b/>
          <w:bCs/>
        </w:rPr>
        <w:footnoteReference w:id="4"/>
      </w:r>
      <w:r w:rsidRPr="001E635C">
        <w:rPr>
          <w:b/>
          <w:bCs/>
        </w:rPr>
        <w:t>.</w:t>
      </w:r>
      <w:r>
        <w:t xml:space="preserve"> </w:t>
      </w:r>
      <w:r w:rsidR="000E4498">
        <w:t xml:space="preserve">The deadline to submit your </w:t>
      </w:r>
      <w:r>
        <w:t xml:space="preserve">final </w:t>
      </w:r>
      <w:r w:rsidR="000E4498">
        <w:t xml:space="preserve">research proposal is </w:t>
      </w:r>
      <w:r w:rsidR="00A80994">
        <w:rPr>
          <w:b/>
          <w:bCs/>
        </w:rPr>
        <w:t>Thursday</w:t>
      </w:r>
      <w:r w:rsidR="00E70C2E">
        <w:rPr>
          <w:b/>
          <w:bCs/>
        </w:rPr>
        <w:t xml:space="preserve"> 23</w:t>
      </w:r>
      <w:r w:rsidR="00CF0B7B" w:rsidRPr="00CF0B7B">
        <w:rPr>
          <w:b/>
          <w:bCs/>
        </w:rPr>
        <w:t xml:space="preserve"> February 2023</w:t>
      </w:r>
      <w:r w:rsidR="00CF0B7B">
        <w:rPr>
          <w:b/>
          <w:bCs/>
        </w:rPr>
        <w:t xml:space="preserve">, </w:t>
      </w:r>
      <w:r w:rsidR="00E70C2E">
        <w:rPr>
          <w:b/>
          <w:bCs/>
        </w:rPr>
        <w:t>23:59 UK time</w:t>
      </w:r>
      <w:r w:rsidR="00BC4F5A" w:rsidRPr="00CF0B7B">
        <w:rPr>
          <w:b/>
          <w:bCs/>
        </w:rPr>
        <w:t>.</w:t>
      </w:r>
      <w:r w:rsidR="00BC4F5A" w:rsidRPr="00BC4F5A">
        <w:rPr>
          <w:b/>
          <w:bCs/>
        </w:rPr>
        <w:t xml:space="preserve"> </w:t>
      </w:r>
      <w:r>
        <w:t>Notifications and a</w:t>
      </w:r>
      <w:r w:rsidR="00294EBE" w:rsidRPr="00294EBE">
        <w:t>pplications should be</w:t>
      </w:r>
      <w:r w:rsidR="00294EBE">
        <w:rPr>
          <w:b/>
          <w:bCs/>
        </w:rPr>
        <w:t xml:space="preserve"> </w:t>
      </w:r>
      <w:r w:rsidR="00294EBE">
        <w:t xml:space="preserve">returned </w:t>
      </w:r>
      <w:r w:rsidR="00995D3B">
        <w:t>to:</w:t>
      </w:r>
      <w:r w:rsidR="00CC1DAA">
        <w:t xml:space="preserve"> </w:t>
      </w:r>
      <w:hyperlink r:id="rId11" w:history="1">
        <w:r w:rsidR="00045694" w:rsidRPr="00354CF5">
          <w:rPr>
            <w:rStyle w:val="Hyperlink"/>
          </w:rPr>
          <w:t>elt@britishcouncil.org.c</w:t>
        </w:r>
        <w:r w:rsidR="00045694" w:rsidRPr="0065322B">
          <w:rPr>
            <w:rStyle w:val="Hyperlink"/>
          </w:rPr>
          <w:t>n</w:t>
        </w:r>
      </w:hyperlink>
      <w:r w:rsidR="00045694">
        <w:t xml:space="preserve">, </w:t>
      </w:r>
      <w:r w:rsidR="007E73FC">
        <w:t>C</w:t>
      </w:r>
      <w:r w:rsidR="00FE7E45">
        <w:t>c’</w:t>
      </w:r>
      <w:r w:rsidR="007E73FC">
        <w:t xml:space="preserve">ing </w:t>
      </w:r>
      <w:hyperlink r:id="rId12" w:history="1">
        <w:r w:rsidR="00045694" w:rsidRPr="0065322B">
          <w:rPr>
            <w:rStyle w:val="Hyperlink"/>
          </w:rPr>
          <w:t>liang.junhong@britishcouncil.org.cn</w:t>
        </w:r>
      </w:hyperlink>
      <w:r w:rsidR="00995D3B">
        <w:t xml:space="preserve"> </w:t>
      </w:r>
    </w:p>
    <w:p w14:paraId="75AAC35E" w14:textId="77777777" w:rsidR="0084057F" w:rsidRDefault="0084057F" w:rsidP="00E412F6"/>
    <w:p w14:paraId="669995E2" w14:textId="7C60001E" w:rsidR="00366EBF" w:rsidRPr="003C611D" w:rsidRDefault="00366EBF" w:rsidP="003C611D">
      <w:r w:rsidRPr="00FB21DC">
        <w:rPr>
          <w:rFonts w:eastAsia="BritishCouncilSans-Regular" w:cs="BritishCouncilSans-Regular"/>
          <w:b/>
          <w:color w:val="230859" w:themeColor="text2"/>
          <w:sz w:val="36"/>
          <w:szCs w:val="36"/>
        </w:rPr>
        <w:t xml:space="preserve">What is the purpose of the </w:t>
      </w:r>
      <w:r w:rsidR="00604F85" w:rsidRPr="00FB21DC">
        <w:rPr>
          <w:rFonts w:eastAsia="BritishCouncilSans-Regular" w:cs="BritishCouncilSans-Regular"/>
          <w:b/>
          <w:color w:val="230859" w:themeColor="text2"/>
          <w:sz w:val="36"/>
          <w:szCs w:val="36"/>
        </w:rPr>
        <w:t>grant</w:t>
      </w:r>
      <w:r w:rsidRPr="00FB21DC">
        <w:rPr>
          <w:rFonts w:eastAsia="BritishCouncilSans-Regular" w:cs="BritishCouncilSans-Regular"/>
          <w:b/>
          <w:color w:val="230859" w:themeColor="text2"/>
          <w:sz w:val="36"/>
          <w:szCs w:val="36"/>
        </w:rPr>
        <w:t>?</w:t>
      </w:r>
    </w:p>
    <w:p w14:paraId="3A220F1C" w14:textId="34956DE3" w:rsidR="00157D40" w:rsidRDefault="00157D40" w:rsidP="002703DF">
      <w:pPr>
        <w:pStyle w:val="HeadingC"/>
        <w:rPr>
          <w:rFonts w:eastAsiaTheme="minorEastAsia" w:cstheme="minorBidi"/>
          <w:b w:val="0"/>
          <w:color w:val="auto"/>
          <w:sz w:val="24"/>
        </w:rPr>
      </w:pPr>
      <w:r>
        <w:rPr>
          <w:rFonts w:eastAsiaTheme="minorEastAsia" w:cstheme="minorBidi"/>
          <w:b w:val="0"/>
          <w:color w:val="auto"/>
          <w:sz w:val="24"/>
        </w:rPr>
        <w:t>This grant aims:</w:t>
      </w:r>
    </w:p>
    <w:p w14:paraId="367CF42F" w14:textId="4D8DAAD2" w:rsidR="006B13FA" w:rsidRPr="006B13FA" w:rsidRDefault="006B13FA" w:rsidP="006B13FA">
      <w:pPr>
        <w:pStyle w:val="HeadingC"/>
        <w:numPr>
          <w:ilvl w:val="0"/>
          <w:numId w:val="15"/>
        </w:numPr>
        <w:rPr>
          <w:rFonts w:eastAsiaTheme="minorEastAsia" w:cstheme="minorBidi"/>
          <w:b w:val="0"/>
          <w:color w:val="auto"/>
          <w:sz w:val="24"/>
        </w:rPr>
      </w:pPr>
      <w:r>
        <w:rPr>
          <w:rFonts w:eastAsiaTheme="minorEastAsia" w:cstheme="minorBidi"/>
          <w:b w:val="0"/>
          <w:color w:val="auto"/>
          <w:sz w:val="24"/>
        </w:rPr>
        <w:t>To explore and identify the similarities and differences in CPD needs for teachers of different disciplines in English within Higher Education in Chin</w:t>
      </w:r>
      <w:r w:rsidR="001E635C">
        <w:rPr>
          <w:rFonts w:eastAsiaTheme="minorEastAsia" w:cstheme="minorBidi"/>
          <w:b w:val="0"/>
          <w:color w:val="auto"/>
          <w:sz w:val="24"/>
        </w:rPr>
        <w:t>a</w:t>
      </w:r>
    </w:p>
    <w:p w14:paraId="0FF2A748" w14:textId="7E5958AA" w:rsidR="006B13FA" w:rsidRPr="006B13FA" w:rsidRDefault="006B13FA" w:rsidP="0084057F">
      <w:pPr>
        <w:pStyle w:val="HeadingC"/>
        <w:numPr>
          <w:ilvl w:val="0"/>
          <w:numId w:val="15"/>
        </w:numPr>
        <w:rPr>
          <w:rFonts w:eastAsiaTheme="minorEastAsia" w:cstheme="minorBidi"/>
          <w:b w:val="0"/>
          <w:color w:val="auto"/>
          <w:sz w:val="24"/>
        </w:rPr>
      </w:pPr>
      <w:r w:rsidRPr="006B13FA">
        <w:rPr>
          <w:rFonts w:eastAsiaTheme="minorEastAsia" w:cstheme="minorBidi"/>
          <w:b w:val="0"/>
          <w:color w:val="auto"/>
          <w:sz w:val="24"/>
        </w:rPr>
        <w:lastRenderedPageBreak/>
        <w:t xml:space="preserve">To promote a better understanding of the development needs, related to discipline, of </w:t>
      </w:r>
      <w:r w:rsidR="001E635C">
        <w:rPr>
          <w:rFonts w:eastAsiaTheme="minorEastAsia" w:cstheme="minorBidi"/>
          <w:b w:val="0"/>
          <w:color w:val="auto"/>
          <w:sz w:val="24"/>
        </w:rPr>
        <w:t xml:space="preserve">EMHE </w:t>
      </w:r>
      <w:r w:rsidRPr="006B13FA">
        <w:rPr>
          <w:rFonts w:eastAsiaTheme="minorEastAsia" w:cstheme="minorBidi"/>
          <w:b w:val="0"/>
          <w:color w:val="auto"/>
          <w:sz w:val="24"/>
        </w:rPr>
        <w:t xml:space="preserve">teachers who use English as a language of learning and teaching (LoLT) in higher education  in China. </w:t>
      </w:r>
    </w:p>
    <w:p w14:paraId="5C662A84" w14:textId="4EDF280F" w:rsidR="00157D40" w:rsidRDefault="00157D40" w:rsidP="0084057F">
      <w:pPr>
        <w:pStyle w:val="HeadingC"/>
        <w:numPr>
          <w:ilvl w:val="0"/>
          <w:numId w:val="15"/>
        </w:numPr>
        <w:rPr>
          <w:rFonts w:eastAsiaTheme="minorEastAsia" w:cstheme="minorBidi"/>
          <w:b w:val="0"/>
          <w:color w:val="auto"/>
          <w:sz w:val="24"/>
        </w:rPr>
      </w:pPr>
      <w:r>
        <w:rPr>
          <w:rFonts w:eastAsiaTheme="minorEastAsia" w:cstheme="minorBidi"/>
          <w:b w:val="0"/>
          <w:color w:val="auto"/>
          <w:sz w:val="24"/>
        </w:rPr>
        <w:t xml:space="preserve">To provide greater insight </w:t>
      </w:r>
      <w:r w:rsidR="00F464B2">
        <w:rPr>
          <w:rFonts w:eastAsiaTheme="minorEastAsia" w:cstheme="minorBidi"/>
          <w:b w:val="0"/>
          <w:color w:val="auto"/>
          <w:sz w:val="24"/>
        </w:rPr>
        <w:t xml:space="preserve">and guidance </w:t>
      </w:r>
      <w:r>
        <w:rPr>
          <w:rFonts w:eastAsiaTheme="minorEastAsia" w:cstheme="minorBidi"/>
          <w:b w:val="0"/>
          <w:color w:val="auto"/>
          <w:sz w:val="24"/>
        </w:rPr>
        <w:t xml:space="preserve">for </w:t>
      </w:r>
      <w:r w:rsidR="00F464B2">
        <w:rPr>
          <w:rFonts w:eastAsiaTheme="minorEastAsia" w:cstheme="minorBidi"/>
          <w:b w:val="0"/>
          <w:color w:val="auto"/>
          <w:sz w:val="24"/>
        </w:rPr>
        <w:t xml:space="preserve">key </w:t>
      </w:r>
      <w:r>
        <w:rPr>
          <w:rFonts w:eastAsiaTheme="minorEastAsia" w:cstheme="minorBidi"/>
          <w:b w:val="0"/>
          <w:color w:val="auto"/>
          <w:sz w:val="24"/>
        </w:rPr>
        <w:t xml:space="preserve">EMHE stakeholders at institutional and government levels that can </w:t>
      </w:r>
      <w:r w:rsidR="00F464B2">
        <w:rPr>
          <w:rFonts w:eastAsiaTheme="minorEastAsia" w:cstheme="minorBidi"/>
          <w:b w:val="0"/>
          <w:color w:val="auto"/>
          <w:sz w:val="24"/>
        </w:rPr>
        <w:t>shape</w:t>
      </w:r>
      <w:r>
        <w:rPr>
          <w:rFonts w:eastAsiaTheme="minorEastAsia" w:cstheme="minorBidi"/>
          <w:b w:val="0"/>
          <w:color w:val="auto"/>
          <w:sz w:val="24"/>
        </w:rPr>
        <w:t xml:space="preserve"> the development of effective </w:t>
      </w:r>
      <w:r w:rsidR="00F464B2">
        <w:rPr>
          <w:rFonts w:eastAsiaTheme="minorEastAsia" w:cstheme="minorBidi"/>
          <w:b w:val="0"/>
          <w:color w:val="auto"/>
          <w:sz w:val="24"/>
        </w:rPr>
        <w:t>future</w:t>
      </w:r>
      <w:r w:rsidR="006B13FA">
        <w:rPr>
          <w:rFonts w:eastAsiaTheme="minorEastAsia" w:cstheme="minorBidi"/>
          <w:b w:val="0"/>
          <w:color w:val="auto"/>
          <w:sz w:val="24"/>
        </w:rPr>
        <w:t>, discipline-specific,</w:t>
      </w:r>
      <w:r w:rsidR="00F464B2">
        <w:rPr>
          <w:rFonts w:eastAsiaTheme="minorEastAsia" w:cstheme="minorBidi"/>
          <w:b w:val="0"/>
          <w:color w:val="auto"/>
          <w:sz w:val="24"/>
        </w:rPr>
        <w:t xml:space="preserve"> </w:t>
      </w:r>
      <w:r>
        <w:rPr>
          <w:rFonts w:eastAsiaTheme="minorEastAsia" w:cstheme="minorBidi"/>
          <w:b w:val="0"/>
          <w:color w:val="auto"/>
          <w:sz w:val="24"/>
        </w:rPr>
        <w:t>CPD materials and offers</w:t>
      </w:r>
      <w:r w:rsidR="001E635C">
        <w:rPr>
          <w:rFonts w:eastAsiaTheme="minorEastAsia" w:cstheme="minorBidi"/>
          <w:b w:val="0"/>
          <w:color w:val="auto"/>
          <w:sz w:val="24"/>
        </w:rPr>
        <w:t>,</w:t>
      </w:r>
    </w:p>
    <w:p w14:paraId="28D551A5" w14:textId="18D306EA" w:rsidR="00FB21DC" w:rsidRPr="00143F80" w:rsidRDefault="00FB21DC" w:rsidP="0084057F">
      <w:pPr>
        <w:pStyle w:val="HeadingC"/>
        <w:numPr>
          <w:ilvl w:val="0"/>
          <w:numId w:val="15"/>
        </w:numPr>
        <w:rPr>
          <w:rFonts w:eastAsiaTheme="minorEastAsia" w:cstheme="minorBidi"/>
          <w:b w:val="0"/>
          <w:color w:val="auto"/>
          <w:sz w:val="24"/>
        </w:rPr>
      </w:pPr>
      <w:r>
        <w:rPr>
          <w:rFonts w:eastAsiaTheme="minorEastAsia" w:cstheme="minorBidi"/>
          <w:b w:val="0"/>
          <w:color w:val="auto"/>
          <w:sz w:val="24"/>
        </w:rPr>
        <w:t xml:space="preserve">To address identified needs through </w:t>
      </w:r>
      <w:r w:rsidR="0084057F">
        <w:rPr>
          <w:rFonts w:eastAsiaTheme="minorEastAsia" w:cstheme="minorBidi"/>
          <w:b w:val="0"/>
          <w:color w:val="auto"/>
          <w:sz w:val="24"/>
        </w:rPr>
        <w:t xml:space="preserve">the </w:t>
      </w:r>
      <w:r>
        <w:rPr>
          <w:rFonts w:eastAsiaTheme="minorEastAsia" w:cstheme="minorBidi"/>
          <w:b w:val="0"/>
          <w:color w:val="auto"/>
          <w:sz w:val="24"/>
        </w:rPr>
        <w:t xml:space="preserve">creation </w:t>
      </w:r>
      <w:r w:rsidR="0084057F">
        <w:rPr>
          <w:rFonts w:eastAsiaTheme="minorEastAsia" w:cstheme="minorBidi"/>
          <w:b w:val="0"/>
          <w:color w:val="auto"/>
          <w:sz w:val="24"/>
        </w:rPr>
        <w:t xml:space="preserve">of </w:t>
      </w:r>
      <w:r>
        <w:rPr>
          <w:rFonts w:eastAsiaTheme="minorEastAsia" w:cstheme="minorBidi"/>
          <w:b w:val="0"/>
          <w:color w:val="auto"/>
          <w:sz w:val="24"/>
        </w:rPr>
        <w:t xml:space="preserve">an </w:t>
      </w:r>
      <w:r w:rsidRPr="003C611D">
        <w:rPr>
          <w:rFonts w:eastAsiaTheme="minorEastAsia" w:cstheme="minorBidi"/>
          <w:b w:val="0"/>
          <w:color w:val="auto"/>
          <w:sz w:val="24"/>
        </w:rPr>
        <w:t xml:space="preserve">output of practical utility and/or useful reference to </w:t>
      </w:r>
      <w:r w:rsidR="0084057F">
        <w:rPr>
          <w:rFonts w:eastAsiaTheme="minorEastAsia" w:cstheme="minorBidi"/>
          <w:b w:val="0"/>
          <w:color w:val="auto"/>
          <w:sz w:val="24"/>
        </w:rPr>
        <w:t>teachers of</w:t>
      </w:r>
      <w:r w:rsidR="006B13FA">
        <w:rPr>
          <w:rFonts w:eastAsiaTheme="minorEastAsia" w:cstheme="minorBidi"/>
          <w:b w:val="0"/>
          <w:color w:val="auto"/>
          <w:sz w:val="24"/>
        </w:rPr>
        <w:t xml:space="preserve"> one or more</w:t>
      </w:r>
      <w:r w:rsidR="0084057F">
        <w:rPr>
          <w:rFonts w:eastAsiaTheme="minorEastAsia" w:cstheme="minorBidi"/>
          <w:b w:val="0"/>
          <w:color w:val="auto"/>
          <w:sz w:val="24"/>
        </w:rPr>
        <w:t xml:space="preserve"> discipline in English within Higher Education</w:t>
      </w:r>
      <w:r w:rsidRPr="003C611D">
        <w:rPr>
          <w:rFonts w:eastAsiaTheme="minorEastAsia" w:cstheme="minorBidi"/>
          <w:b w:val="0"/>
          <w:color w:val="auto"/>
          <w:sz w:val="24"/>
        </w:rPr>
        <w:t xml:space="preserve"> in guiding their CPD journey</w:t>
      </w:r>
      <w:r>
        <w:rPr>
          <w:rFonts w:eastAsiaTheme="minorEastAsia" w:cstheme="minorBidi"/>
          <w:b w:val="0"/>
          <w:color w:val="auto"/>
          <w:sz w:val="24"/>
        </w:rPr>
        <w:t>.</w:t>
      </w:r>
    </w:p>
    <w:p w14:paraId="27B2D517" w14:textId="4F7B80EE" w:rsidR="00366EBF" w:rsidRPr="00366EBF" w:rsidRDefault="00366EBF" w:rsidP="00366EBF">
      <w:pPr>
        <w:pStyle w:val="HeadingC"/>
        <w:rPr>
          <w:sz w:val="36"/>
        </w:rPr>
      </w:pPr>
      <w:r w:rsidRPr="00366EBF">
        <w:rPr>
          <w:sz w:val="36"/>
        </w:rPr>
        <w:t>Who may apply?</w:t>
      </w:r>
    </w:p>
    <w:p w14:paraId="55D32DDD" w14:textId="4A8631E8" w:rsidR="00366EBF" w:rsidRPr="0084057F" w:rsidRDefault="00366EBF" w:rsidP="00366EBF">
      <w:r w:rsidRPr="0084057F">
        <w:t xml:space="preserve">Any person resident in the UK with an affiliation to a UK </w:t>
      </w:r>
      <w:r w:rsidR="340A91D2" w:rsidRPr="0084057F">
        <w:t xml:space="preserve">higher </w:t>
      </w:r>
      <w:r w:rsidRPr="0084057F">
        <w:t xml:space="preserve">educational institution. The award agreement will be with the institution and not with an individual. </w:t>
      </w:r>
      <w:r w:rsidRPr="0084057F">
        <w:rPr>
          <w:b/>
          <w:bCs/>
        </w:rPr>
        <w:t>Note</w:t>
      </w:r>
      <w:r w:rsidRPr="0084057F">
        <w:t>: Although the applicant must be resident in the UK, the research may, in whole or in part, take place outside the UK or by persons not resident in the UK.</w:t>
      </w:r>
    </w:p>
    <w:p w14:paraId="4C572B59" w14:textId="4D4C02BE" w:rsidR="00F25971" w:rsidRDefault="00F25971" w:rsidP="00F25971">
      <w:r>
        <w:t>Individual departments within a single institution can make multiple applications provided that the proposed activities and aims are clearly different and that each is led by separate lead applicants.</w:t>
      </w:r>
    </w:p>
    <w:p w14:paraId="5583FEBF" w14:textId="04E15E10" w:rsidR="00F464B2" w:rsidRPr="003C611D" w:rsidRDefault="00C807C6" w:rsidP="003C611D">
      <w:r>
        <w:t>We welcome applications from cross-disciplinary research teams, including but not limited to specialists in EME in HE</w:t>
      </w:r>
      <w:r w:rsidR="00F464B2">
        <w:t>.</w:t>
      </w:r>
      <w:r w:rsidR="00B55A2D">
        <w:t xml:space="preserve"> </w:t>
      </w:r>
    </w:p>
    <w:p w14:paraId="6A3C42D8" w14:textId="5491BC10" w:rsidR="002703DF" w:rsidRDefault="002703DF" w:rsidP="5859CCF9">
      <w:pPr>
        <w:pStyle w:val="HeadingC"/>
        <w:rPr>
          <w:sz w:val="36"/>
          <w:szCs w:val="36"/>
        </w:rPr>
      </w:pPr>
      <w:r w:rsidRPr="5859CCF9">
        <w:rPr>
          <w:sz w:val="36"/>
          <w:szCs w:val="36"/>
        </w:rPr>
        <w:t xml:space="preserve">What </w:t>
      </w:r>
      <w:r w:rsidR="00560413">
        <w:rPr>
          <w:sz w:val="36"/>
          <w:szCs w:val="36"/>
        </w:rPr>
        <w:t xml:space="preserve">is the scope of </w:t>
      </w:r>
      <w:r w:rsidR="00C6781E">
        <w:rPr>
          <w:sz w:val="36"/>
          <w:szCs w:val="36"/>
        </w:rPr>
        <w:t>project</w:t>
      </w:r>
      <w:r w:rsidRPr="5859CCF9">
        <w:rPr>
          <w:sz w:val="36"/>
          <w:szCs w:val="36"/>
        </w:rPr>
        <w:t xml:space="preserve">? </w:t>
      </w:r>
    </w:p>
    <w:p w14:paraId="5FF2DAB3" w14:textId="75A9167D" w:rsidR="00271C66" w:rsidRPr="00271C66" w:rsidRDefault="00271C66" w:rsidP="5859CCF9">
      <w:pPr>
        <w:pStyle w:val="HeadingC"/>
        <w:rPr>
          <w:rFonts w:eastAsiaTheme="minorEastAsia" w:cstheme="minorBidi"/>
          <w:b w:val="0"/>
          <w:color w:val="auto"/>
          <w:sz w:val="24"/>
        </w:rPr>
      </w:pPr>
      <w:r w:rsidRPr="00271C66">
        <w:rPr>
          <w:rFonts w:eastAsiaTheme="minorEastAsia" w:cstheme="minorBidi"/>
          <w:b w:val="0"/>
          <w:color w:val="auto"/>
          <w:sz w:val="24"/>
        </w:rPr>
        <w:t>The expected outputs are:</w:t>
      </w:r>
    </w:p>
    <w:p w14:paraId="72D0BF87" w14:textId="43D5C1D9" w:rsidR="00271C66" w:rsidRPr="00271C66" w:rsidRDefault="00271C66" w:rsidP="00271C66">
      <w:pPr>
        <w:pStyle w:val="HeadingC"/>
        <w:numPr>
          <w:ilvl w:val="0"/>
          <w:numId w:val="18"/>
        </w:numPr>
        <w:rPr>
          <w:rFonts w:eastAsiaTheme="minorEastAsia" w:cstheme="minorBidi"/>
          <w:b w:val="0"/>
          <w:color w:val="auto"/>
          <w:sz w:val="24"/>
        </w:rPr>
      </w:pPr>
      <w:r>
        <w:rPr>
          <w:rFonts w:eastAsiaTheme="minorEastAsia" w:cstheme="minorBidi"/>
          <w:b w:val="0"/>
          <w:color w:val="auto"/>
          <w:sz w:val="24"/>
        </w:rPr>
        <w:t>Primary output: a</w:t>
      </w:r>
      <w:r w:rsidRPr="00271C66">
        <w:rPr>
          <w:rFonts w:eastAsiaTheme="minorEastAsia" w:cstheme="minorBidi"/>
          <w:b w:val="0"/>
          <w:color w:val="auto"/>
          <w:sz w:val="24"/>
        </w:rPr>
        <w:t xml:space="preserve"> publishable research report</w:t>
      </w:r>
      <w:r>
        <w:rPr>
          <w:rFonts w:eastAsiaTheme="minorEastAsia" w:cstheme="minorBidi"/>
          <w:b w:val="0"/>
          <w:color w:val="auto"/>
          <w:sz w:val="24"/>
        </w:rPr>
        <w:t xml:space="preserve"> </w:t>
      </w:r>
      <w:r w:rsidRPr="00271C66">
        <w:rPr>
          <w:rFonts w:eastAsiaTheme="minorEastAsia" w:cstheme="minorBidi"/>
          <w:b w:val="0"/>
          <w:color w:val="auto"/>
          <w:sz w:val="24"/>
        </w:rPr>
        <w:t xml:space="preserve">that explores and identifies specific development needs </w:t>
      </w:r>
      <w:r w:rsidRPr="00143F80">
        <w:rPr>
          <w:rFonts w:eastAsiaTheme="minorEastAsia" w:cstheme="minorBidi"/>
          <w:b w:val="0"/>
          <w:color w:val="auto"/>
          <w:sz w:val="24"/>
        </w:rPr>
        <w:t xml:space="preserve">teachers </w:t>
      </w:r>
      <w:r>
        <w:rPr>
          <w:rFonts w:eastAsiaTheme="minorEastAsia" w:cstheme="minorBidi"/>
          <w:b w:val="0"/>
          <w:color w:val="auto"/>
          <w:sz w:val="24"/>
        </w:rPr>
        <w:t xml:space="preserve">of different subject content in English </w:t>
      </w:r>
      <w:r w:rsidRPr="00143F80">
        <w:rPr>
          <w:rFonts w:eastAsiaTheme="minorEastAsia" w:cstheme="minorBidi"/>
          <w:b w:val="0"/>
          <w:color w:val="auto"/>
          <w:sz w:val="24"/>
        </w:rPr>
        <w:t>within Higher Education in China</w:t>
      </w:r>
    </w:p>
    <w:p w14:paraId="749E8CD7" w14:textId="7D9D2BAF" w:rsidR="00271C66" w:rsidRPr="00271C66" w:rsidRDefault="00271C66" w:rsidP="00271C66">
      <w:pPr>
        <w:pStyle w:val="HeadingC"/>
        <w:numPr>
          <w:ilvl w:val="0"/>
          <w:numId w:val="18"/>
        </w:numPr>
        <w:rPr>
          <w:rFonts w:eastAsiaTheme="minorEastAsia" w:cstheme="minorBidi"/>
          <w:b w:val="0"/>
          <w:color w:val="auto"/>
          <w:sz w:val="24"/>
        </w:rPr>
      </w:pPr>
      <w:r>
        <w:rPr>
          <w:rFonts w:eastAsiaTheme="minorEastAsia" w:cstheme="minorBidi"/>
          <w:b w:val="0"/>
          <w:color w:val="auto"/>
          <w:sz w:val="24"/>
        </w:rPr>
        <w:t>Secondary output: an output</w:t>
      </w:r>
      <w:r w:rsidR="00C6781E" w:rsidRPr="00C6781E">
        <w:rPr>
          <w:rFonts w:eastAsiaTheme="minorEastAsia" w:cstheme="minorBidi"/>
          <w:b w:val="0"/>
          <w:color w:val="auto"/>
          <w:sz w:val="24"/>
        </w:rPr>
        <w:t xml:space="preserve"> </w:t>
      </w:r>
      <w:r w:rsidR="00C6781E">
        <w:rPr>
          <w:rFonts w:eastAsiaTheme="minorEastAsia" w:cstheme="minorBidi"/>
          <w:b w:val="0"/>
          <w:color w:val="auto"/>
          <w:sz w:val="24"/>
        </w:rPr>
        <w:t>of practical reference and utility,</w:t>
      </w:r>
      <w:r w:rsidRPr="00271C66">
        <w:rPr>
          <w:rFonts w:eastAsiaTheme="minorEastAsia" w:cstheme="minorBidi"/>
          <w:b w:val="0"/>
          <w:color w:val="auto"/>
          <w:sz w:val="24"/>
        </w:rPr>
        <w:t xml:space="preserve"> </w:t>
      </w:r>
      <w:r>
        <w:rPr>
          <w:rFonts w:eastAsiaTheme="minorEastAsia" w:cstheme="minorBidi"/>
          <w:b w:val="0"/>
          <w:color w:val="auto"/>
          <w:sz w:val="24"/>
        </w:rPr>
        <w:t xml:space="preserve">underpinned by the </w:t>
      </w:r>
      <w:r w:rsidR="00C6781E">
        <w:rPr>
          <w:rFonts w:eastAsiaTheme="minorEastAsia" w:cstheme="minorBidi"/>
          <w:b w:val="0"/>
          <w:color w:val="auto"/>
          <w:sz w:val="24"/>
        </w:rPr>
        <w:t xml:space="preserve">primary output </w:t>
      </w:r>
      <w:r>
        <w:rPr>
          <w:rFonts w:eastAsiaTheme="minorEastAsia" w:cstheme="minorBidi"/>
          <w:b w:val="0"/>
          <w:color w:val="auto"/>
          <w:sz w:val="24"/>
        </w:rPr>
        <w:t>research</w:t>
      </w:r>
      <w:r w:rsidR="00C6781E">
        <w:rPr>
          <w:rFonts w:eastAsiaTheme="minorEastAsia" w:cstheme="minorBidi"/>
          <w:b w:val="0"/>
          <w:color w:val="auto"/>
          <w:sz w:val="24"/>
        </w:rPr>
        <w:t>,</w:t>
      </w:r>
      <w:r>
        <w:rPr>
          <w:rFonts w:eastAsiaTheme="minorEastAsia" w:cstheme="minorBidi"/>
          <w:b w:val="0"/>
          <w:color w:val="auto"/>
          <w:sz w:val="24"/>
        </w:rPr>
        <w:t xml:space="preserve"> </w:t>
      </w:r>
      <w:r w:rsidRPr="00271C66">
        <w:rPr>
          <w:rFonts w:eastAsiaTheme="minorEastAsia" w:cstheme="minorBidi"/>
          <w:b w:val="0"/>
          <w:color w:val="auto"/>
          <w:sz w:val="24"/>
        </w:rPr>
        <w:t xml:space="preserve">for </w:t>
      </w:r>
      <w:r w:rsidRPr="00143F80">
        <w:rPr>
          <w:rFonts w:eastAsiaTheme="minorEastAsia" w:cstheme="minorBidi"/>
          <w:b w:val="0"/>
          <w:color w:val="auto"/>
          <w:sz w:val="24"/>
        </w:rPr>
        <w:t xml:space="preserve">teachers </w:t>
      </w:r>
      <w:r>
        <w:rPr>
          <w:rFonts w:eastAsiaTheme="minorEastAsia" w:cstheme="minorBidi"/>
          <w:b w:val="0"/>
          <w:color w:val="auto"/>
          <w:sz w:val="24"/>
        </w:rPr>
        <w:t xml:space="preserve">of different subject content in English </w:t>
      </w:r>
      <w:r w:rsidRPr="00143F80">
        <w:rPr>
          <w:rFonts w:eastAsiaTheme="minorEastAsia" w:cstheme="minorBidi"/>
          <w:b w:val="0"/>
          <w:color w:val="auto"/>
          <w:sz w:val="24"/>
        </w:rPr>
        <w:t>within Higher Education in China</w:t>
      </w:r>
      <w:r>
        <w:rPr>
          <w:rFonts w:eastAsiaTheme="minorEastAsia" w:cstheme="minorBidi"/>
          <w:b w:val="0"/>
          <w:color w:val="auto"/>
          <w:sz w:val="24"/>
        </w:rPr>
        <w:t>.</w:t>
      </w:r>
    </w:p>
    <w:p w14:paraId="5161EA6B" w14:textId="2B582CCD" w:rsidR="00CE36B3" w:rsidRDefault="00F464B2" w:rsidP="37B1748A">
      <w:pPr>
        <w:pStyle w:val="HeadingC"/>
        <w:rPr>
          <w:rFonts w:eastAsiaTheme="minorEastAsia" w:cstheme="minorBidi"/>
          <w:b w:val="0"/>
          <w:color w:val="auto"/>
          <w:sz w:val="24"/>
        </w:rPr>
      </w:pPr>
      <w:r w:rsidRPr="37B1748A">
        <w:rPr>
          <w:rFonts w:eastAsiaTheme="minorEastAsia" w:cstheme="minorBidi"/>
          <w:b w:val="0"/>
          <w:color w:val="auto"/>
          <w:sz w:val="24"/>
        </w:rPr>
        <w:t>T</w:t>
      </w:r>
      <w:r w:rsidR="7E116873" w:rsidRPr="37B1748A">
        <w:rPr>
          <w:rFonts w:eastAsiaTheme="minorEastAsia" w:cstheme="minorBidi"/>
          <w:b w:val="0"/>
          <w:color w:val="auto"/>
          <w:sz w:val="24"/>
        </w:rPr>
        <w:t xml:space="preserve">hrough partnership with a Chinese institution or organisation, </w:t>
      </w:r>
      <w:r w:rsidR="008D74F8" w:rsidRPr="008D74F8">
        <w:rPr>
          <w:rFonts w:eastAsiaTheme="minorEastAsia" w:cstheme="minorBidi"/>
          <w:b w:val="0"/>
          <w:color w:val="auto"/>
          <w:sz w:val="24"/>
        </w:rPr>
        <w:t xml:space="preserve">‘which must be either an existing one already held by the lead UK institution or a new one established by the UK institution for the </w:t>
      </w:r>
      <w:r w:rsidR="008D74F8" w:rsidRPr="008D74F8">
        <w:rPr>
          <w:rFonts w:eastAsiaTheme="minorEastAsia" w:cstheme="minorBidi"/>
          <w:b w:val="0"/>
          <w:color w:val="auto"/>
          <w:sz w:val="24"/>
        </w:rPr>
        <w:lastRenderedPageBreak/>
        <w:t xml:space="preserve">purposes of this activity,’ </w:t>
      </w:r>
      <w:r w:rsidR="7E116873" w:rsidRPr="37B1748A">
        <w:rPr>
          <w:rFonts w:eastAsiaTheme="minorEastAsia" w:cstheme="minorBidi"/>
          <w:b w:val="0"/>
          <w:color w:val="auto"/>
          <w:sz w:val="24"/>
        </w:rPr>
        <w:t>t</w:t>
      </w:r>
      <w:r w:rsidRPr="37B1748A">
        <w:rPr>
          <w:rFonts w:eastAsiaTheme="minorEastAsia" w:cstheme="minorBidi"/>
          <w:b w:val="0"/>
          <w:color w:val="auto"/>
          <w:sz w:val="24"/>
        </w:rPr>
        <w:t xml:space="preserve">he research </w:t>
      </w:r>
      <w:r w:rsidR="005D6A9D" w:rsidRPr="37B1748A">
        <w:rPr>
          <w:rFonts w:eastAsiaTheme="minorEastAsia" w:cstheme="minorBidi"/>
          <w:b w:val="0"/>
          <w:color w:val="auto"/>
          <w:sz w:val="24"/>
        </w:rPr>
        <w:t xml:space="preserve">seeks </w:t>
      </w:r>
      <w:r w:rsidRPr="37B1748A">
        <w:rPr>
          <w:rFonts w:eastAsiaTheme="minorEastAsia" w:cstheme="minorBidi"/>
          <w:b w:val="0"/>
          <w:color w:val="auto"/>
          <w:sz w:val="24"/>
        </w:rPr>
        <w:t xml:space="preserve">to examine the differences in CPD needs and requirements of EMHE teachers of different disciplines within the China Higher Education context. </w:t>
      </w:r>
      <w:r w:rsidR="00560413" w:rsidRPr="37B1748A">
        <w:rPr>
          <w:rFonts w:eastAsiaTheme="minorEastAsia" w:cstheme="minorBidi"/>
          <w:b w:val="0"/>
          <w:color w:val="auto"/>
          <w:sz w:val="24"/>
        </w:rPr>
        <w:t xml:space="preserve">The expected audience of the research report are institutional leaders, </w:t>
      </w:r>
      <w:r w:rsidR="00B777D2" w:rsidRPr="37B1748A">
        <w:rPr>
          <w:rFonts w:eastAsiaTheme="minorEastAsia" w:cstheme="minorBidi"/>
          <w:b w:val="0"/>
          <w:color w:val="auto"/>
          <w:sz w:val="24"/>
        </w:rPr>
        <w:t>academics,</w:t>
      </w:r>
      <w:r w:rsidR="00560413" w:rsidRPr="37B1748A">
        <w:rPr>
          <w:rFonts w:eastAsiaTheme="minorEastAsia" w:cstheme="minorBidi"/>
          <w:b w:val="0"/>
          <w:color w:val="auto"/>
          <w:sz w:val="24"/>
        </w:rPr>
        <w:t xml:space="preserve"> and policy makers in areas of CPD.</w:t>
      </w:r>
    </w:p>
    <w:p w14:paraId="512C9B50" w14:textId="294ED2A5" w:rsidR="0084057F" w:rsidRPr="00F464B2" w:rsidRDefault="0084057F" w:rsidP="37B1748A">
      <w:pPr>
        <w:pStyle w:val="HeadingC"/>
        <w:rPr>
          <w:rFonts w:eastAsiaTheme="minorEastAsia" w:cstheme="minorBidi"/>
          <w:b w:val="0"/>
          <w:color w:val="auto"/>
          <w:sz w:val="24"/>
        </w:rPr>
      </w:pPr>
      <w:r w:rsidRPr="37B1748A">
        <w:rPr>
          <w:rFonts w:eastAsiaTheme="minorEastAsia" w:cstheme="minorBidi"/>
          <w:b w:val="0"/>
          <w:color w:val="auto"/>
          <w:sz w:val="24"/>
        </w:rPr>
        <w:t>Other outputs</w:t>
      </w:r>
      <w:r w:rsidR="5F19B6E8" w:rsidRPr="37B1748A">
        <w:rPr>
          <w:rFonts w:eastAsiaTheme="minorEastAsia" w:cstheme="minorBidi"/>
          <w:b w:val="0"/>
          <w:color w:val="auto"/>
          <w:sz w:val="24"/>
        </w:rPr>
        <w:t xml:space="preserve"> of ‘practical reference and utility</w:t>
      </w:r>
      <w:r w:rsidRPr="37B1748A">
        <w:rPr>
          <w:rFonts w:eastAsiaTheme="minorEastAsia" w:cstheme="minorBidi"/>
          <w:b w:val="0"/>
          <w:color w:val="auto"/>
          <w:sz w:val="24"/>
        </w:rPr>
        <w:t>’ created in addition to the research findings should aim to support teaching practitioners, and should have wide application, and not be limited to use by a single institutional entity. Teachers will be the primary user/audience of this output.</w:t>
      </w:r>
      <w:r w:rsidR="008D74F8" w:rsidRPr="008D74F8">
        <w:rPr>
          <w:bCs/>
          <w:sz w:val="24"/>
        </w:rPr>
        <w:t xml:space="preserve"> </w:t>
      </w:r>
      <w:r w:rsidR="008D74F8" w:rsidRPr="008D74F8">
        <w:rPr>
          <w:rFonts w:eastAsiaTheme="minorEastAsia" w:cstheme="minorBidi"/>
          <w:bCs/>
          <w:color w:val="auto"/>
          <w:sz w:val="24"/>
        </w:rPr>
        <w:t>Note:</w:t>
      </w:r>
      <w:r w:rsidR="008D74F8" w:rsidRPr="008D74F8">
        <w:rPr>
          <w:rFonts w:eastAsiaTheme="minorEastAsia" w:cstheme="minorBidi"/>
          <w:b w:val="0"/>
          <w:color w:val="auto"/>
          <w:sz w:val="24"/>
        </w:rPr>
        <w:t xml:space="preserve"> This output needs to be accompanied by a clear dissemination plan for how it will be used by the target audience and shared among relevant stakeholders. This can be included within the application form provided.</w:t>
      </w:r>
    </w:p>
    <w:p w14:paraId="33D646B8" w14:textId="6FA082DF" w:rsidR="00CE36B3" w:rsidRDefault="00F464B2" w:rsidP="37B1748A">
      <w:pPr>
        <w:pStyle w:val="HeadingC"/>
        <w:rPr>
          <w:rFonts w:eastAsiaTheme="minorEastAsia" w:cstheme="minorBidi"/>
          <w:b w:val="0"/>
          <w:color w:val="auto"/>
          <w:sz w:val="24"/>
        </w:rPr>
      </w:pPr>
      <w:r w:rsidRPr="37B1748A">
        <w:rPr>
          <w:rFonts w:eastAsiaTheme="minorEastAsia" w:cstheme="minorBidi"/>
          <w:b w:val="0"/>
          <w:color w:val="auto"/>
          <w:sz w:val="24"/>
        </w:rPr>
        <w:t>The project c</w:t>
      </w:r>
      <w:r w:rsidR="0084057F" w:rsidRPr="37B1748A">
        <w:rPr>
          <w:rFonts w:eastAsiaTheme="minorEastAsia" w:cstheme="minorBidi"/>
          <w:b w:val="0"/>
          <w:color w:val="auto"/>
          <w:sz w:val="24"/>
        </w:rPr>
        <w:t>an</w:t>
      </w:r>
      <w:r w:rsidRPr="37B1748A">
        <w:rPr>
          <w:rFonts w:eastAsiaTheme="minorEastAsia" w:cstheme="minorBidi"/>
          <w:b w:val="0"/>
          <w:color w:val="auto"/>
          <w:sz w:val="24"/>
        </w:rPr>
        <w:t xml:space="preserve"> focus on the needs of teachers directly across a range of institutions</w:t>
      </w:r>
      <w:r w:rsidR="0084057F" w:rsidRPr="37B1748A">
        <w:rPr>
          <w:rFonts w:eastAsiaTheme="minorEastAsia" w:cstheme="minorBidi"/>
          <w:b w:val="0"/>
          <w:color w:val="auto"/>
          <w:sz w:val="24"/>
        </w:rPr>
        <w:t>,</w:t>
      </w:r>
      <w:r w:rsidRPr="37B1748A">
        <w:rPr>
          <w:rFonts w:eastAsiaTheme="minorEastAsia" w:cstheme="minorBidi"/>
          <w:b w:val="0"/>
          <w:color w:val="auto"/>
          <w:sz w:val="24"/>
        </w:rPr>
        <w:t xml:space="preserve"> and </w:t>
      </w:r>
      <w:r w:rsidR="00CE36B3" w:rsidRPr="37B1748A">
        <w:rPr>
          <w:rFonts w:eastAsiaTheme="minorEastAsia" w:cstheme="minorBidi"/>
          <w:b w:val="0"/>
          <w:color w:val="auto"/>
          <w:sz w:val="24"/>
        </w:rPr>
        <w:t xml:space="preserve">could involve teachers </w:t>
      </w:r>
      <w:r w:rsidR="0084057F" w:rsidRPr="37B1748A">
        <w:rPr>
          <w:rFonts w:eastAsiaTheme="minorEastAsia" w:cstheme="minorBidi"/>
          <w:b w:val="0"/>
          <w:color w:val="auto"/>
          <w:sz w:val="24"/>
        </w:rPr>
        <w:t xml:space="preserve">across numerous, </w:t>
      </w:r>
      <w:r w:rsidRPr="37B1748A">
        <w:rPr>
          <w:rFonts w:eastAsiaTheme="minorEastAsia" w:cstheme="minorBidi"/>
          <w:b w:val="0"/>
          <w:color w:val="auto"/>
          <w:sz w:val="24"/>
        </w:rPr>
        <w:t>institutions</w:t>
      </w:r>
      <w:r w:rsidR="26DA8DF6" w:rsidRPr="37B1748A">
        <w:rPr>
          <w:rFonts w:eastAsiaTheme="minorEastAsia" w:cstheme="minorBidi"/>
          <w:b w:val="0"/>
          <w:color w:val="auto"/>
          <w:sz w:val="24"/>
        </w:rPr>
        <w:t xml:space="preserve"> of </w:t>
      </w:r>
      <w:r w:rsidR="0084057F" w:rsidRPr="37B1748A">
        <w:rPr>
          <w:rFonts w:eastAsiaTheme="minorEastAsia" w:cstheme="minorBidi"/>
          <w:b w:val="0"/>
          <w:color w:val="auto"/>
          <w:sz w:val="24"/>
        </w:rPr>
        <w:t xml:space="preserve">similar </w:t>
      </w:r>
      <w:r w:rsidR="00CE36B3" w:rsidRPr="37B1748A">
        <w:rPr>
          <w:rFonts w:eastAsiaTheme="minorEastAsia" w:cstheme="minorBidi"/>
          <w:b w:val="0"/>
          <w:color w:val="auto"/>
          <w:sz w:val="24"/>
        </w:rPr>
        <w:t>geograph</w:t>
      </w:r>
      <w:r w:rsidR="0084057F" w:rsidRPr="37B1748A">
        <w:rPr>
          <w:rFonts w:eastAsiaTheme="minorEastAsia" w:cstheme="minorBidi"/>
          <w:b w:val="0"/>
          <w:color w:val="auto"/>
          <w:sz w:val="24"/>
        </w:rPr>
        <w:t>y</w:t>
      </w:r>
      <w:r w:rsidR="00CE36B3" w:rsidRPr="37B1748A">
        <w:rPr>
          <w:rFonts w:eastAsiaTheme="minorEastAsia" w:cstheme="minorBidi"/>
          <w:b w:val="0"/>
          <w:color w:val="auto"/>
          <w:sz w:val="24"/>
        </w:rPr>
        <w:t xml:space="preserve">, status, size to </w:t>
      </w:r>
      <w:r w:rsidR="61C5643C" w:rsidRPr="37B1748A">
        <w:rPr>
          <w:rFonts w:eastAsiaTheme="minorEastAsia" w:cstheme="minorBidi"/>
          <w:b w:val="0"/>
          <w:color w:val="auto"/>
          <w:sz w:val="24"/>
        </w:rPr>
        <w:t>garner w</w:t>
      </w:r>
      <w:r w:rsidR="00CE36B3" w:rsidRPr="37B1748A">
        <w:rPr>
          <w:rFonts w:eastAsiaTheme="minorEastAsia" w:cstheme="minorBidi"/>
          <w:b w:val="0"/>
          <w:color w:val="auto"/>
          <w:sz w:val="24"/>
        </w:rPr>
        <w:t xml:space="preserve">ider insight, or </w:t>
      </w:r>
      <w:r w:rsidR="003C611D" w:rsidRPr="37B1748A">
        <w:rPr>
          <w:rFonts w:eastAsiaTheme="minorEastAsia" w:cstheme="minorBidi"/>
          <w:b w:val="0"/>
          <w:color w:val="auto"/>
          <w:sz w:val="24"/>
        </w:rPr>
        <w:t xml:space="preserve">it may choose to </w:t>
      </w:r>
      <w:r w:rsidR="00CE36B3" w:rsidRPr="37B1748A">
        <w:rPr>
          <w:rFonts w:eastAsiaTheme="minorEastAsia" w:cstheme="minorBidi"/>
          <w:b w:val="0"/>
          <w:color w:val="auto"/>
          <w:sz w:val="24"/>
        </w:rPr>
        <w:t xml:space="preserve">focus </w:t>
      </w:r>
      <w:r w:rsidR="003C611D" w:rsidRPr="37B1748A">
        <w:rPr>
          <w:rFonts w:eastAsiaTheme="minorEastAsia" w:cstheme="minorBidi"/>
          <w:b w:val="0"/>
          <w:color w:val="auto"/>
          <w:sz w:val="24"/>
        </w:rPr>
        <w:t>on a particular</w:t>
      </w:r>
      <w:r w:rsidR="00CE36B3" w:rsidRPr="37B1748A">
        <w:rPr>
          <w:rFonts w:eastAsiaTheme="minorEastAsia" w:cstheme="minorBidi"/>
          <w:b w:val="0"/>
          <w:color w:val="auto"/>
          <w:sz w:val="24"/>
        </w:rPr>
        <w:t xml:space="preserve"> </w:t>
      </w:r>
      <w:r w:rsidR="005D6A9D" w:rsidRPr="37B1748A">
        <w:rPr>
          <w:rFonts w:eastAsiaTheme="minorEastAsia" w:cstheme="minorBidi"/>
          <w:b w:val="0"/>
          <w:color w:val="auto"/>
          <w:sz w:val="24"/>
        </w:rPr>
        <w:t xml:space="preserve">context </w:t>
      </w:r>
      <w:r w:rsidR="003C611D" w:rsidRPr="37B1748A">
        <w:rPr>
          <w:rFonts w:eastAsiaTheme="minorEastAsia" w:cstheme="minorBidi"/>
          <w:b w:val="0"/>
          <w:color w:val="auto"/>
          <w:sz w:val="24"/>
        </w:rPr>
        <w:t>and</w:t>
      </w:r>
      <w:r w:rsidR="005D6A9D" w:rsidRPr="37B1748A">
        <w:rPr>
          <w:rFonts w:eastAsiaTheme="minorEastAsia" w:cstheme="minorBidi"/>
          <w:b w:val="0"/>
          <w:color w:val="auto"/>
          <w:sz w:val="24"/>
        </w:rPr>
        <w:t xml:space="preserve"> dig deeper within that context</w:t>
      </w:r>
      <w:r w:rsidR="3A2D2202" w:rsidRPr="37B1748A">
        <w:rPr>
          <w:rFonts w:eastAsiaTheme="minorEastAsia" w:cstheme="minorBidi"/>
          <w:b w:val="0"/>
          <w:color w:val="auto"/>
          <w:sz w:val="24"/>
        </w:rPr>
        <w:t xml:space="preserve"> to establish principles of wider relevance</w:t>
      </w:r>
      <w:r w:rsidR="005D6A9D" w:rsidRPr="37B1748A">
        <w:rPr>
          <w:rFonts w:eastAsiaTheme="minorEastAsia" w:cstheme="minorBidi"/>
          <w:b w:val="0"/>
          <w:color w:val="auto"/>
          <w:sz w:val="24"/>
        </w:rPr>
        <w:t>.</w:t>
      </w:r>
    </w:p>
    <w:p w14:paraId="3515DF3A" w14:textId="59B66766" w:rsidR="00CE36B3" w:rsidRDefault="00CE36B3" w:rsidP="37B1748A">
      <w:pPr>
        <w:pStyle w:val="HeadingC"/>
        <w:rPr>
          <w:rFonts w:eastAsiaTheme="minorEastAsia" w:cstheme="minorBidi"/>
          <w:b w:val="0"/>
          <w:color w:val="auto"/>
          <w:sz w:val="24"/>
        </w:rPr>
      </w:pPr>
      <w:r w:rsidRPr="37B1748A">
        <w:rPr>
          <w:rFonts w:eastAsiaTheme="minorEastAsia" w:cstheme="minorBidi"/>
          <w:b w:val="0"/>
          <w:color w:val="auto"/>
          <w:sz w:val="24"/>
        </w:rPr>
        <w:t>Additionally, rather than focusing on courses that exclusively teach in English, often to foreign students, consideration of teachers who teach homogeneous groups of Chinese students</w:t>
      </w:r>
      <w:r w:rsidR="005D6A9D" w:rsidRPr="37B1748A">
        <w:rPr>
          <w:rFonts w:eastAsiaTheme="minorEastAsia" w:cstheme="minorBidi"/>
          <w:b w:val="0"/>
          <w:color w:val="auto"/>
          <w:sz w:val="24"/>
        </w:rPr>
        <w:t xml:space="preserve"> in English</w:t>
      </w:r>
      <w:r w:rsidRPr="37B1748A">
        <w:rPr>
          <w:rFonts w:eastAsiaTheme="minorEastAsia" w:cstheme="minorBidi"/>
          <w:b w:val="0"/>
          <w:color w:val="auto"/>
          <w:sz w:val="24"/>
        </w:rPr>
        <w:t>, and who may code-switch or present bilingually</w:t>
      </w:r>
      <w:r w:rsidR="003C611D" w:rsidRPr="37B1748A">
        <w:rPr>
          <w:rFonts w:eastAsiaTheme="minorEastAsia" w:cstheme="minorBidi"/>
          <w:b w:val="0"/>
          <w:color w:val="auto"/>
          <w:sz w:val="24"/>
        </w:rPr>
        <w:t>,</w:t>
      </w:r>
      <w:r w:rsidRPr="37B1748A">
        <w:rPr>
          <w:rFonts w:eastAsiaTheme="minorEastAsia" w:cstheme="minorBidi"/>
          <w:b w:val="0"/>
          <w:color w:val="auto"/>
          <w:sz w:val="24"/>
        </w:rPr>
        <w:t xml:space="preserve"> may also be possible within the selected disciplines.</w:t>
      </w:r>
      <w:r w:rsidR="00F464B2" w:rsidRPr="37B1748A">
        <w:rPr>
          <w:rFonts w:eastAsiaTheme="minorEastAsia" w:cstheme="minorBidi"/>
          <w:b w:val="0"/>
          <w:color w:val="auto"/>
          <w:sz w:val="24"/>
        </w:rPr>
        <w:t xml:space="preserve"> </w:t>
      </w:r>
      <w:r w:rsidRPr="37B1748A">
        <w:rPr>
          <w:rFonts w:eastAsiaTheme="minorEastAsia" w:cstheme="minorBidi"/>
          <w:b w:val="0"/>
          <w:color w:val="auto"/>
          <w:sz w:val="24"/>
        </w:rPr>
        <w:t xml:space="preserve">CPD needs are likely to include pedagogical needs, but these may also be language related, ICT related, or </w:t>
      </w:r>
      <w:r w:rsidR="0084057F" w:rsidRPr="37B1748A">
        <w:rPr>
          <w:rFonts w:eastAsiaTheme="minorEastAsia" w:cstheme="minorBidi"/>
          <w:b w:val="0"/>
          <w:color w:val="auto"/>
          <w:sz w:val="24"/>
        </w:rPr>
        <w:t xml:space="preserve">explore </w:t>
      </w:r>
      <w:r w:rsidR="005D6A9D" w:rsidRPr="37B1748A">
        <w:rPr>
          <w:rFonts w:eastAsiaTheme="minorEastAsia" w:cstheme="minorBidi"/>
          <w:b w:val="0"/>
          <w:color w:val="auto"/>
          <w:sz w:val="24"/>
        </w:rPr>
        <w:t xml:space="preserve">current </w:t>
      </w:r>
      <w:r w:rsidRPr="37B1748A">
        <w:rPr>
          <w:rFonts w:eastAsiaTheme="minorEastAsia" w:cstheme="minorBidi"/>
          <w:b w:val="0"/>
          <w:color w:val="auto"/>
          <w:sz w:val="24"/>
        </w:rPr>
        <w:t xml:space="preserve">knowledge of </w:t>
      </w:r>
      <w:r w:rsidR="329F567A" w:rsidRPr="37B1748A">
        <w:rPr>
          <w:rFonts w:eastAsiaTheme="minorEastAsia" w:cstheme="minorBidi"/>
          <w:b w:val="0"/>
          <w:color w:val="auto"/>
          <w:sz w:val="24"/>
        </w:rPr>
        <w:t>appropriate</w:t>
      </w:r>
      <w:r w:rsidRPr="37B1748A">
        <w:rPr>
          <w:rFonts w:eastAsiaTheme="minorEastAsia" w:cstheme="minorBidi"/>
          <w:b w:val="0"/>
          <w:color w:val="auto"/>
          <w:sz w:val="24"/>
        </w:rPr>
        <w:t>, available resources.</w:t>
      </w:r>
    </w:p>
    <w:p w14:paraId="45D04C2B" w14:textId="4EA8D60D" w:rsidR="00F17EDF" w:rsidRPr="00C96FAD" w:rsidRDefault="005D6A9D" w:rsidP="37B1748A">
      <w:pPr>
        <w:pStyle w:val="HeadingC"/>
        <w:rPr>
          <w:rFonts w:eastAsiaTheme="minorEastAsia" w:cstheme="minorBidi"/>
          <w:b w:val="0"/>
          <w:color w:val="auto"/>
          <w:sz w:val="24"/>
          <w:highlight w:val="yellow"/>
        </w:rPr>
      </w:pPr>
      <w:r w:rsidRPr="37B1748A">
        <w:rPr>
          <w:rFonts w:eastAsiaTheme="minorEastAsia" w:cstheme="minorBidi"/>
          <w:b w:val="0"/>
          <w:color w:val="auto"/>
          <w:sz w:val="24"/>
        </w:rPr>
        <w:t>It is expected that</w:t>
      </w:r>
      <w:r w:rsidR="0084057F" w:rsidRPr="37B1748A">
        <w:rPr>
          <w:rFonts w:eastAsiaTheme="minorEastAsia" w:cstheme="minorBidi"/>
          <w:b w:val="0"/>
          <w:color w:val="auto"/>
          <w:sz w:val="24"/>
        </w:rPr>
        <w:t xml:space="preserve"> this</w:t>
      </w:r>
      <w:r w:rsidRPr="37B1748A">
        <w:rPr>
          <w:rFonts w:eastAsiaTheme="minorEastAsia" w:cstheme="minorBidi"/>
          <w:b w:val="0"/>
          <w:color w:val="auto"/>
          <w:sz w:val="24"/>
        </w:rPr>
        <w:t xml:space="preserve"> research will be able to build on existing research within the China EMHE context and access existing, publicly available data where required. It is understood that while the situation in China is changing, it </w:t>
      </w:r>
      <w:r w:rsidR="0084057F" w:rsidRPr="37B1748A">
        <w:rPr>
          <w:rFonts w:eastAsiaTheme="minorEastAsia" w:cstheme="minorBidi"/>
          <w:b w:val="0"/>
          <w:color w:val="auto"/>
          <w:sz w:val="24"/>
        </w:rPr>
        <w:t>remains</w:t>
      </w:r>
      <w:r w:rsidRPr="37B1748A">
        <w:rPr>
          <w:rFonts w:eastAsiaTheme="minorEastAsia" w:cstheme="minorBidi"/>
          <w:b w:val="0"/>
          <w:color w:val="auto"/>
          <w:sz w:val="24"/>
        </w:rPr>
        <w:t xml:space="preserve"> challenging for activities to be in-person and may require remote access to data through surveys, interviews and focus groups, etc conducted online. </w:t>
      </w:r>
      <w:r w:rsidR="5141956F" w:rsidRPr="37B1748A">
        <w:rPr>
          <w:rFonts w:eastAsiaTheme="minorEastAsia" w:cstheme="minorBidi"/>
          <w:b w:val="0"/>
          <w:color w:val="auto"/>
          <w:sz w:val="24"/>
        </w:rPr>
        <w:t xml:space="preserve">Please refer to annex </w:t>
      </w:r>
      <w:r w:rsidR="002D2F6C" w:rsidRPr="37B1748A">
        <w:rPr>
          <w:rFonts w:eastAsiaTheme="minorEastAsia" w:cstheme="minorBidi"/>
          <w:b w:val="0"/>
          <w:color w:val="auto"/>
          <w:sz w:val="24"/>
        </w:rPr>
        <w:t>4</w:t>
      </w:r>
      <w:r w:rsidR="00C96FAD" w:rsidRPr="37B1748A">
        <w:rPr>
          <w:rFonts w:eastAsiaTheme="minorEastAsia" w:cstheme="minorBidi"/>
          <w:b w:val="0"/>
          <w:color w:val="auto"/>
          <w:sz w:val="24"/>
        </w:rPr>
        <w:t xml:space="preserve"> </w:t>
      </w:r>
      <w:r w:rsidR="5141956F" w:rsidRPr="37B1748A">
        <w:rPr>
          <w:rFonts w:eastAsiaTheme="minorEastAsia" w:cstheme="minorBidi"/>
          <w:b w:val="0"/>
          <w:color w:val="auto"/>
          <w:sz w:val="24"/>
        </w:rPr>
        <w:t xml:space="preserve">and </w:t>
      </w:r>
      <w:r w:rsidR="002D2F6C" w:rsidRPr="37B1748A">
        <w:rPr>
          <w:rFonts w:eastAsiaTheme="minorEastAsia" w:cstheme="minorBidi"/>
          <w:b w:val="0"/>
          <w:color w:val="auto"/>
          <w:sz w:val="24"/>
        </w:rPr>
        <w:t>5</w:t>
      </w:r>
      <w:r w:rsidR="00C96FAD" w:rsidRPr="37B1748A">
        <w:rPr>
          <w:rFonts w:eastAsiaTheme="minorEastAsia" w:cstheme="minorBidi"/>
          <w:b w:val="0"/>
          <w:color w:val="auto"/>
          <w:sz w:val="24"/>
        </w:rPr>
        <w:t xml:space="preserve"> </w:t>
      </w:r>
      <w:r w:rsidR="5141956F" w:rsidRPr="37B1748A">
        <w:rPr>
          <w:rFonts w:eastAsiaTheme="minorEastAsia" w:cstheme="minorBidi"/>
          <w:b w:val="0"/>
          <w:color w:val="auto"/>
          <w:sz w:val="24"/>
        </w:rPr>
        <w:t xml:space="preserve">for </w:t>
      </w:r>
      <w:r w:rsidR="00F97234" w:rsidRPr="37B1748A">
        <w:rPr>
          <w:rFonts w:eastAsiaTheme="minorEastAsia" w:cstheme="minorBidi"/>
          <w:b w:val="0"/>
          <w:color w:val="auto"/>
          <w:sz w:val="24"/>
        </w:rPr>
        <w:t>local insight reports</w:t>
      </w:r>
      <w:r w:rsidR="009E6DBC" w:rsidRPr="37B1748A">
        <w:rPr>
          <w:rFonts w:eastAsiaTheme="minorEastAsia" w:cstheme="minorBidi"/>
          <w:b w:val="0"/>
          <w:color w:val="auto"/>
          <w:sz w:val="24"/>
        </w:rPr>
        <w:t xml:space="preserve"> on EMHE </w:t>
      </w:r>
      <w:r w:rsidR="009D6CF6" w:rsidRPr="37B1748A">
        <w:rPr>
          <w:rFonts w:eastAsiaTheme="minorEastAsia" w:cstheme="minorBidi"/>
          <w:b w:val="0"/>
          <w:color w:val="auto"/>
          <w:sz w:val="24"/>
        </w:rPr>
        <w:t xml:space="preserve">in China </w:t>
      </w:r>
      <w:r w:rsidR="6E180D06" w:rsidRPr="37B1748A">
        <w:rPr>
          <w:rFonts w:eastAsiaTheme="minorEastAsia" w:cstheme="minorBidi"/>
          <w:b w:val="0"/>
          <w:color w:val="auto"/>
          <w:sz w:val="24"/>
        </w:rPr>
        <w:t>for suggested</w:t>
      </w:r>
      <w:r w:rsidR="009E6DBC" w:rsidRPr="37B1748A">
        <w:rPr>
          <w:rFonts w:eastAsiaTheme="minorEastAsia" w:cstheme="minorBidi"/>
          <w:b w:val="0"/>
          <w:color w:val="auto"/>
          <w:sz w:val="24"/>
        </w:rPr>
        <w:t xml:space="preserve"> background reading</w:t>
      </w:r>
      <w:r w:rsidR="72AE3819" w:rsidRPr="37B1748A">
        <w:rPr>
          <w:rFonts w:eastAsiaTheme="minorEastAsia" w:cstheme="minorBidi"/>
          <w:b w:val="0"/>
          <w:color w:val="auto"/>
          <w:sz w:val="24"/>
        </w:rPr>
        <w:t>.</w:t>
      </w:r>
    </w:p>
    <w:p w14:paraId="3FB638E1" w14:textId="12544A8F" w:rsidR="004825B2" w:rsidRPr="00C96FAD" w:rsidRDefault="009E4A5E" w:rsidP="37B1748A">
      <w:pPr>
        <w:pStyle w:val="HeadingC"/>
        <w:rPr>
          <w:sz w:val="36"/>
          <w:szCs w:val="36"/>
        </w:rPr>
      </w:pPr>
      <w:r w:rsidRPr="37B1748A">
        <w:rPr>
          <w:sz w:val="36"/>
          <w:szCs w:val="36"/>
        </w:rPr>
        <w:t xml:space="preserve">Do I need </w:t>
      </w:r>
      <w:r w:rsidR="09D70B1D" w:rsidRPr="37B1748A">
        <w:rPr>
          <w:sz w:val="36"/>
          <w:szCs w:val="36"/>
        </w:rPr>
        <w:t>to have an agreed</w:t>
      </w:r>
      <w:r w:rsidR="00387100" w:rsidRPr="37B1748A">
        <w:rPr>
          <w:sz w:val="36"/>
          <w:szCs w:val="36"/>
        </w:rPr>
        <w:t xml:space="preserve"> </w:t>
      </w:r>
      <w:r w:rsidR="004825B2" w:rsidRPr="37B1748A">
        <w:rPr>
          <w:sz w:val="36"/>
          <w:szCs w:val="36"/>
        </w:rPr>
        <w:t xml:space="preserve">partnership with </w:t>
      </w:r>
      <w:r w:rsidR="16A3A631" w:rsidRPr="37B1748A">
        <w:rPr>
          <w:sz w:val="36"/>
          <w:szCs w:val="36"/>
        </w:rPr>
        <w:t xml:space="preserve">a </w:t>
      </w:r>
      <w:r w:rsidR="004825B2" w:rsidRPr="37B1748A">
        <w:rPr>
          <w:sz w:val="36"/>
          <w:szCs w:val="36"/>
        </w:rPr>
        <w:t xml:space="preserve">local </w:t>
      </w:r>
      <w:r w:rsidRPr="37B1748A">
        <w:rPr>
          <w:sz w:val="36"/>
          <w:szCs w:val="36"/>
        </w:rPr>
        <w:t xml:space="preserve">Chinese </w:t>
      </w:r>
      <w:r w:rsidR="004825B2" w:rsidRPr="37B1748A">
        <w:rPr>
          <w:sz w:val="36"/>
          <w:szCs w:val="36"/>
        </w:rPr>
        <w:t>institution</w:t>
      </w:r>
      <w:r w:rsidRPr="37B1748A">
        <w:rPr>
          <w:sz w:val="36"/>
          <w:szCs w:val="36"/>
        </w:rPr>
        <w:t>(</w:t>
      </w:r>
      <w:r w:rsidR="004825B2" w:rsidRPr="37B1748A">
        <w:rPr>
          <w:sz w:val="36"/>
          <w:szCs w:val="36"/>
        </w:rPr>
        <w:t>s</w:t>
      </w:r>
      <w:r w:rsidRPr="37B1748A">
        <w:rPr>
          <w:sz w:val="36"/>
          <w:szCs w:val="36"/>
        </w:rPr>
        <w:t>)</w:t>
      </w:r>
      <w:r w:rsidR="00387100" w:rsidRPr="37B1748A">
        <w:rPr>
          <w:sz w:val="36"/>
          <w:szCs w:val="36"/>
        </w:rPr>
        <w:t xml:space="preserve"> </w:t>
      </w:r>
      <w:r w:rsidR="77277A12" w:rsidRPr="37B1748A">
        <w:rPr>
          <w:sz w:val="36"/>
          <w:szCs w:val="36"/>
        </w:rPr>
        <w:t xml:space="preserve">or organisation </w:t>
      </w:r>
      <w:r w:rsidR="00387100" w:rsidRPr="37B1748A">
        <w:rPr>
          <w:sz w:val="36"/>
          <w:szCs w:val="36"/>
        </w:rPr>
        <w:t xml:space="preserve">to carry out the research? </w:t>
      </w:r>
    </w:p>
    <w:p w14:paraId="779540D2" w14:textId="1FAA0570" w:rsidR="00F527FA" w:rsidRDefault="7B48C25D" w:rsidP="37B1748A">
      <w:pPr>
        <w:pStyle w:val="HeadingC"/>
        <w:rPr>
          <w:rFonts w:eastAsiaTheme="minorEastAsia" w:cstheme="minorBidi"/>
          <w:b w:val="0"/>
          <w:color w:val="auto"/>
          <w:sz w:val="24"/>
        </w:rPr>
      </w:pPr>
      <w:r w:rsidRPr="37B1748A">
        <w:rPr>
          <w:rFonts w:eastAsiaTheme="minorEastAsia" w:cstheme="minorBidi"/>
          <w:b w:val="0"/>
          <w:color w:val="auto"/>
          <w:sz w:val="24"/>
        </w:rPr>
        <w:t xml:space="preserve">Yes. </w:t>
      </w:r>
      <w:r w:rsidR="004F0EEF" w:rsidRPr="37B1748A">
        <w:rPr>
          <w:rFonts w:eastAsiaTheme="minorEastAsia" w:cstheme="minorBidi"/>
          <w:b w:val="0"/>
          <w:color w:val="auto"/>
          <w:sz w:val="24"/>
        </w:rPr>
        <w:t xml:space="preserve">It is expected that this research will be led by </w:t>
      </w:r>
      <w:r w:rsidR="07595D0E" w:rsidRPr="37B1748A">
        <w:rPr>
          <w:rFonts w:eastAsiaTheme="minorEastAsia" w:cstheme="minorBidi"/>
          <w:b w:val="0"/>
          <w:color w:val="auto"/>
          <w:sz w:val="24"/>
        </w:rPr>
        <w:t>a</w:t>
      </w:r>
      <w:r w:rsidR="004F0EEF" w:rsidRPr="37B1748A">
        <w:rPr>
          <w:rFonts w:eastAsiaTheme="minorEastAsia" w:cstheme="minorBidi"/>
          <w:b w:val="0"/>
          <w:color w:val="auto"/>
          <w:sz w:val="24"/>
        </w:rPr>
        <w:t xml:space="preserve"> UK institution</w:t>
      </w:r>
      <w:r w:rsidR="00155BE8" w:rsidRPr="37B1748A">
        <w:rPr>
          <w:rFonts w:eastAsiaTheme="minorEastAsia" w:cstheme="minorBidi"/>
          <w:b w:val="0"/>
          <w:color w:val="auto"/>
          <w:sz w:val="24"/>
        </w:rPr>
        <w:t xml:space="preserve"> </w:t>
      </w:r>
      <w:r w:rsidR="00387100" w:rsidRPr="37B1748A">
        <w:rPr>
          <w:rFonts w:eastAsiaTheme="minorEastAsia" w:cstheme="minorBidi"/>
          <w:b w:val="0"/>
          <w:color w:val="auto"/>
          <w:sz w:val="24"/>
        </w:rPr>
        <w:t xml:space="preserve">but designed and completed in partnership with </w:t>
      </w:r>
      <w:r w:rsidR="120E02B4" w:rsidRPr="37B1748A">
        <w:rPr>
          <w:rFonts w:eastAsiaTheme="minorEastAsia" w:cstheme="minorBidi"/>
          <w:b w:val="0"/>
          <w:color w:val="auto"/>
          <w:sz w:val="24"/>
        </w:rPr>
        <w:t>an</w:t>
      </w:r>
      <w:r w:rsidR="00EA4ABC" w:rsidRPr="37B1748A">
        <w:rPr>
          <w:rFonts w:eastAsiaTheme="minorEastAsia" w:cstheme="minorBidi"/>
          <w:b w:val="0"/>
          <w:color w:val="auto"/>
          <w:sz w:val="24"/>
        </w:rPr>
        <w:t xml:space="preserve"> </w:t>
      </w:r>
      <w:r w:rsidR="00387100" w:rsidRPr="37B1748A">
        <w:rPr>
          <w:rFonts w:eastAsiaTheme="minorEastAsia" w:cstheme="minorBidi"/>
          <w:b w:val="0"/>
          <w:color w:val="auto"/>
          <w:sz w:val="24"/>
        </w:rPr>
        <w:t>identified local Chinese partner</w:t>
      </w:r>
      <w:r w:rsidR="00533D77" w:rsidRPr="37B1748A">
        <w:rPr>
          <w:rFonts w:eastAsiaTheme="minorEastAsia" w:cstheme="minorBidi"/>
          <w:b w:val="0"/>
          <w:color w:val="auto"/>
          <w:sz w:val="24"/>
        </w:rPr>
        <w:t>. The role of</w:t>
      </w:r>
      <w:r w:rsidR="3D3397DA" w:rsidRPr="37B1748A">
        <w:rPr>
          <w:rFonts w:eastAsiaTheme="minorEastAsia" w:cstheme="minorBidi"/>
          <w:b w:val="0"/>
          <w:color w:val="auto"/>
          <w:sz w:val="24"/>
        </w:rPr>
        <w:t xml:space="preserve"> a</w:t>
      </w:r>
      <w:r w:rsidR="00533D77" w:rsidRPr="37B1748A">
        <w:rPr>
          <w:rFonts w:eastAsiaTheme="minorEastAsia" w:cstheme="minorBidi"/>
          <w:b w:val="0"/>
          <w:color w:val="auto"/>
          <w:sz w:val="24"/>
        </w:rPr>
        <w:t xml:space="preserve"> local </w:t>
      </w:r>
      <w:r w:rsidR="00EA4ABC" w:rsidRPr="37B1748A">
        <w:rPr>
          <w:rFonts w:eastAsiaTheme="minorEastAsia" w:cstheme="minorBidi"/>
          <w:b w:val="0"/>
          <w:color w:val="auto"/>
          <w:sz w:val="24"/>
        </w:rPr>
        <w:t xml:space="preserve">partner is essential in </w:t>
      </w:r>
      <w:r w:rsidR="007B229A" w:rsidRPr="37B1748A">
        <w:rPr>
          <w:rFonts w:eastAsiaTheme="minorEastAsia" w:cstheme="minorBidi"/>
          <w:b w:val="0"/>
          <w:color w:val="auto"/>
          <w:sz w:val="24"/>
        </w:rPr>
        <w:t>providing and verifying context</w:t>
      </w:r>
      <w:r w:rsidR="00AA2C59" w:rsidRPr="37B1748A">
        <w:rPr>
          <w:rFonts w:eastAsiaTheme="minorEastAsia" w:cstheme="minorBidi"/>
          <w:b w:val="0"/>
          <w:color w:val="auto"/>
          <w:sz w:val="24"/>
        </w:rPr>
        <w:t>ual</w:t>
      </w:r>
      <w:r w:rsidR="007B229A" w:rsidRPr="37B1748A">
        <w:rPr>
          <w:rFonts w:eastAsiaTheme="minorEastAsia" w:cstheme="minorBidi"/>
          <w:b w:val="0"/>
          <w:color w:val="auto"/>
          <w:sz w:val="24"/>
        </w:rPr>
        <w:t xml:space="preserve"> needs</w:t>
      </w:r>
      <w:r w:rsidR="00972AD7" w:rsidRPr="37B1748A">
        <w:rPr>
          <w:rFonts w:eastAsiaTheme="minorEastAsia" w:cstheme="minorBidi"/>
          <w:b w:val="0"/>
          <w:color w:val="auto"/>
          <w:sz w:val="24"/>
        </w:rPr>
        <w:t xml:space="preserve"> </w:t>
      </w:r>
      <w:r w:rsidR="63D8F2FB" w:rsidRPr="37B1748A">
        <w:rPr>
          <w:rFonts w:eastAsiaTheme="minorEastAsia" w:cstheme="minorBidi"/>
          <w:b w:val="0"/>
          <w:color w:val="auto"/>
          <w:sz w:val="24"/>
        </w:rPr>
        <w:t>with</w:t>
      </w:r>
      <w:r w:rsidR="00972AD7" w:rsidRPr="37B1748A">
        <w:rPr>
          <w:rFonts w:eastAsiaTheme="minorEastAsia" w:cstheme="minorBidi"/>
          <w:b w:val="0"/>
          <w:color w:val="auto"/>
          <w:sz w:val="24"/>
        </w:rPr>
        <w:t>in the</w:t>
      </w:r>
      <w:r w:rsidR="00EB6905" w:rsidRPr="37B1748A">
        <w:rPr>
          <w:rFonts w:eastAsiaTheme="minorEastAsia" w:cstheme="minorBidi"/>
          <w:b w:val="0"/>
          <w:color w:val="auto"/>
          <w:sz w:val="24"/>
        </w:rPr>
        <w:t xml:space="preserve"> research subject </w:t>
      </w:r>
      <w:r w:rsidR="00972AD7" w:rsidRPr="37B1748A">
        <w:rPr>
          <w:rFonts w:eastAsiaTheme="minorEastAsia" w:cstheme="minorBidi"/>
          <w:b w:val="0"/>
          <w:color w:val="auto"/>
          <w:sz w:val="24"/>
        </w:rPr>
        <w:t>areas</w:t>
      </w:r>
      <w:r w:rsidR="007B229A" w:rsidRPr="37B1748A">
        <w:rPr>
          <w:rFonts w:eastAsiaTheme="minorEastAsia" w:cstheme="minorBidi"/>
          <w:b w:val="0"/>
          <w:color w:val="auto"/>
          <w:sz w:val="24"/>
        </w:rPr>
        <w:t xml:space="preserve">, </w:t>
      </w:r>
      <w:r w:rsidR="00AA2C59" w:rsidRPr="37B1748A">
        <w:rPr>
          <w:rFonts w:eastAsiaTheme="minorEastAsia" w:cstheme="minorBidi"/>
          <w:b w:val="0"/>
          <w:color w:val="auto"/>
          <w:sz w:val="24"/>
        </w:rPr>
        <w:t xml:space="preserve">providing </w:t>
      </w:r>
      <w:r w:rsidR="00E42BBE" w:rsidRPr="37B1748A">
        <w:rPr>
          <w:rFonts w:eastAsiaTheme="minorEastAsia" w:cstheme="minorBidi"/>
          <w:b w:val="0"/>
          <w:color w:val="auto"/>
          <w:sz w:val="24"/>
        </w:rPr>
        <w:t xml:space="preserve">access </w:t>
      </w:r>
      <w:r w:rsidR="00AA2C59" w:rsidRPr="37B1748A">
        <w:rPr>
          <w:rFonts w:eastAsiaTheme="minorEastAsia" w:cstheme="minorBidi"/>
          <w:b w:val="0"/>
          <w:color w:val="auto"/>
          <w:sz w:val="24"/>
        </w:rPr>
        <w:t xml:space="preserve">to </w:t>
      </w:r>
      <w:r w:rsidR="00E42BBE" w:rsidRPr="37B1748A">
        <w:rPr>
          <w:rFonts w:eastAsiaTheme="minorEastAsia" w:cstheme="minorBidi"/>
          <w:b w:val="0"/>
          <w:color w:val="auto"/>
          <w:sz w:val="24"/>
        </w:rPr>
        <w:t xml:space="preserve">teachers from a national or regional network of </w:t>
      </w:r>
      <w:r w:rsidR="00687CE9" w:rsidRPr="37B1748A">
        <w:rPr>
          <w:rFonts w:eastAsiaTheme="minorEastAsia" w:cstheme="minorBidi"/>
          <w:b w:val="0"/>
          <w:color w:val="auto"/>
          <w:sz w:val="24"/>
        </w:rPr>
        <w:t xml:space="preserve">universities </w:t>
      </w:r>
      <w:r w:rsidR="00AA2C59" w:rsidRPr="37B1748A">
        <w:rPr>
          <w:rFonts w:eastAsiaTheme="minorEastAsia" w:cstheme="minorBidi"/>
          <w:b w:val="0"/>
          <w:color w:val="auto"/>
          <w:sz w:val="24"/>
        </w:rPr>
        <w:t xml:space="preserve">for surveys and feedback, </w:t>
      </w:r>
      <w:r w:rsidR="006B2044" w:rsidRPr="37B1748A">
        <w:rPr>
          <w:rFonts w:eastAsiaTheme="minorEastAsia" w:cstheme="minorBidi"/>
          <w:b w:val="0"/>
          <w:color w:val="auto"/>
          <w:sz w:val="24"/>
        </w:rPr>
        <w:t>carry</w:t>
      </w:r>
      <w:r w:rsidR="15B60AD6" w:rsidRPr="37B1748A">
        <w:rPr>
          <w:rFonts w:eastAsiaTheme="minorEastAsia" w:cstheme="minorBidi"/>
          <w:b w:val="0"/>
          <w:color w:val="auto"/>
          <w:sz w:val="24"/>
        </w:rPr>
        <w:t>ing</w:t>
      </w:r>
      <w:r w:rsidR="006B2044" w:rsidRPr="37B1748A">
        <w:rPr>
          <w:rFonts w:eastAsiaTheme="minorEastAsia" w:cstheme="minorBidi"/>
          <w:b w:val="0"/>
          <w:color w:val="auto"/>
          <w:sz w:val="24"/>
        </w:rPr>
        <w:t xml:space="preserve"> </w:t>
      </w:r>
      <w:r w:rsidR="006B2044" w:rsidRPr="37B1748A">
        <w:rPr>
          <w:rFonts w:eastAsiaTheme="minorEastAsia" w:cstheme="minorBidi"/>
          <w:b w:val="0"/>
          <w:color w:val="auto"/>
          <w:sz w:val="24"/>
        </w:rPr>
        <w:lastRenderedPageBreak/>
        <w:t>out the work on the ground, and g</w:t>
      </w:r>
      <w:r w:rsidR="4B3225EB" w:rsidRPr="37B1748A">
        <w:rPr>
          <w:rFonts w:eastAsiaTheme="minorEastAsia" w:cstheme="minorBidi"/>
          <w:b w:val="0"/>
          <w:color w:val="auto"/>
          <w:sz w:val="24"/>
        </w:rPr>
        <w:t>aining</w:t>
      </w:r>
      <w:r w:rsidR="006B2044" w:rsidRPr="37B1748A">
        <w:rPr>
          <w:rFonts w:eastAsiaTheme="minorEastAsia" w:cstheme="minorBidi"/>
          <w:b w:val="0"/>
          <w:color w:val="auto"/>
          <w:sz w:val="24"/>
        </w:rPr>
        <w:t xml:space="preserve"> future </w:t>
      </w:r>
      <w:r w:rsidR="00F527FA" w:rsidRPr="37B1748A">
        <w:rPr>
          <w:rFonts w:eastAsiaTheme="minorEastAsia" w:cstheme="minorBidi"/>
          <w:b w:val="0"/>
          <w:color w:val="auto"/>
          <w:sz w:val="24"/>
        </w:rPr>
        <w:t xml:space="preserve">recognition from the sector </w:t>
      </w:r>
      <w:r w:rsidR="6BDFB352" w:rsidRPr="37B1748A">
        <w:rPr>
          <w:rFonts w:eastAsiaTheme="minorEastAsia" w:cstheme="minorBidi"/>
          <w:b w:val="0"/>
          <w:color w:val="auto"/>
          <w:sz w:val="24"/>
        </w:rPr>
        <w:t xml:space="preserve">during </w:t>
      </w:r>
      <w:r w:rsidR="00F527FA" w:rsidRPr="37B1748A">
        <w:rPr>
          <w:rFonts w:eastAsiaTheme="minorEastAsia" w:cstheme="minorBidi"/>
          <w:b w:val="0"/>
          <w:color w:val="auto"/>
          <w:sz w:val="24"/>
        </w:rPr>
        <w:t>dissemination and application of the research outputs.</w:t>
      </w:r>
      <w:r w:rsidR="1B0E9514" w:rsidRPr="37B1748A">
        <w:rPr>
          <w:rFonts w:eastAsiaTheme="minorEastAsia" w:cstheme="minorBidi"/>
          <w:b w:val="0"/>
          <w:color w:val="auto"/>
          <w:sz w:val="24"/>
        </w:rPr>
        <w:t xml:space="preserve"> </w:t>
      </w:r>
    </w:p>
    <w:p w14:paraId="32134A94" w14:textId="612E9791" w:rsidR="37B1748A" w:rsidRDefault="4EF02E18" w:rsidP="37B1748A">
      <w:pPr>
        <w:pStyle w:val="HeadingC"/>
        <w:rPr>
          <w:rFonts w:eastAsiaTheme="minorEastAsia" w:cstheme="minorBidi"/>
          <w:b w:val="0"/>
          <w:color w:val="auto"/>
          <w:sz w:val="24"/>
        </w:rPr>
      </w:pPr>
      <w:r w:rsidRPr="37B1748A">
        <w:rPr>
          <w:rFonts w:eastAsiaTheme="minorEastAsia" w:cstheme="minorBidi"/>
          <w:b w:val="0"/>
          <w:color w:val="auto"/>
          <w:sz w:val="24"/>
        </w:rPr>
        <w:t xml:space="preserve">A Chinese partner should be identified </w:t>
      </w:r>
      <w:r w:rsidR="3A076935" w:rsidRPr="37B1748A">
        <w:rPr>
          <w:rFonts w:eastAsiaTheme="minorEastAsia" w:cstheme="minorBidi"/>
          <w:b w:val="0"/>
          <w:color w:val="auto"/>
          <w:sz w:val="24"/>
        </w:rPr>
        <w:t>within the application</w:t>
      </w:r>
      <w:r w:rsidR="568825C5" w:rsidRPr="37B1748A">
        <w:rPr>
          <w:rFonts w:eastAsiaTheme="minorEastAsia" w:cstheme="minorBidi"/>
          <w:b w:val="0"/>
          <w:color w:val="auto"/>
          <w:sz w:val="24"/>
        </w:rPr>
        <w:t>.</w:t>
      </w:r>
    </w:p>
    <w:p w14:paraId="1A194E51" w14:textId="30F49970" w:rsidR="00645667" w:rsidRDefault="00645667" w:rsidP="002703DF">
      <w:pPr>
        <w:pStyle w:val="HeadingC"/>
        <w:rPr>
          <w:sz w:val="36"/>
        </w:rPr>
      </w:pPr>
      <w:r>
        <w:rPr>
          <w:sz w:val="36"/>
        </w:rPr>
        <w:t>How can I apply?</w:t>
      </w:r>
    </w:p>
    <w:p w14:paraId="02A51940" w14:textId="68E7B3FA" w:rsidR="00645667" w:rsidRDefault="00645667" w:rsidP="00645667">
      <w:pPr>
        <w:rPr>
          <w:color w:val="0070C0"/>
        </w:rPr>
      </w:pPr>
      <w:r>
        <w:t>Please complete and submit the following documents</w:t>
      </w:r>
      <w:r w:rsidR="00AD7233">
        <w:t xml:space="preserve"> and </w:t>
      </w:r>
      <w:r w:rsidR="00AD7233" w:rsidRPr="37B1748A">
        <w:rPr>
          <w:u w:val="single"/>
        </w:rPr>
        <w:t>CVs of the team</w:t>
      </w:r>
      <w:r w:rsidR="1A6C13C7" w:rsidRPr="37B1748A">
        <w:rPr>
          <w:u w:val="single"/>
        </w:rPr>
        <w:t>(s)</w:t>
      </w:r>
      <w:r w:rsidR="00AD7233">
        <w:t xml:space="preserve"> identified for participation in the project</w:t>
      </w:r>
      <w:r>
        <w:t xml:space="preserve"> to </w:t>
      </w:r>
      <w:hyperlink r:id="rId13">
        <w:r w:rsidR="0025662B" w:rsidRPr="37B1748A">
          <w:rPr>
            <w:rStyle w:val="Hyperlink"/>
          </w:rPr>
          <w:t>elt@britishcouncil.org.cn</w:t>
        </w:r>
      </w:hyperlink>
      <w:r w:rsidR="0025662B">
        <w:t>, CC</w:t>
      </w:r>
      <w:r w:rsidR="33A0D2D1">
        <w:t>’</w:t>
      </w:r>
      <w:r w:rsidR="0025662B">
        <w:t xml:space="preserve">ing </w:t>
      </w:r>
      <w:hyperlink r:id="rId14">
        <w:r w:rsidR="0025662B" w:rsidRPr="37B1748A">
          <w:rPr>
            <w:rStyle w:val="Hyperlink"/>
          </w:rPr>
          <w:t>liang.junhong@britishcouncil.org.cn</w:t>
        </w:r>
      </w:hyperlink>
      <w:r w:rsidR="00B777D2">
        <w:t xml:space="preserve"> </w:t>
      </w:r>
      <w:r>
        <w:t>by</w:t>
      </w:r>
      <w:r w:rsidR="00B777D2">
        <w:t xml:space="preserve"> </w:t>
      </w:r>
      <w:r w:rsidR="00A80994" w:rsidRPr="37B1748A">
        <w:rPr>
          <w:b/>
          <w:bCs/>
        </w:rPr>
        <w:t>Thursday 23</w:t>
      </w:r>
      <w:r w:rsidRPr="37B1748A">
        <w:rPr>
          <w:b/>
          <w:bCs/>
        </w:rPr>
        <w:t xml:space="preserve"> </w:t>
      </w:r>
      <w:r w:rsidR="007D1C35" w:rsidRPr="37B1748A">
        <w:rPr>
          <w:b/>
          <w:bCs/>
        </w:rPr>
        <w:t>February</w:t>
      </w:r>
      <w:r w:rsidRPr="37B1748A">
        <w:rPr>
          <w:b/>
          <w:bCs/>
        </w:rPr>
        <w:t xml:space="preserve"> 202</w:t>
      </w:r>
      <w:r w:rsidR="007D1C35" w:rsidRPr="37B1748A">
        <w:rPr>
          <w:b/>
          <w:bCs/>
        </w:rPr>
        <w:t>3</w:t>
      </w:r>
      <w:r w:rsidR="00B777D2" w:rsidRPr="37B1748A">
        <w:rPr>
          <w:b/>
          <w:bCs/>
        </w:rPr>
        <w:t xml:space="preserve">, </w:t>
      </w:r>
      <w:r w:rsidR="00A80994" w:rsidRPr="37B1748A">
        <w:rPr>
          <w:b/>
          <w:bCs/>
        </w:rPr>
        <w:t>23:59 UK time</w:t>
      </w:r>
      <w:r w:rsidR="00B777D2" w:rsidRPr="37B1748A">
        <w:rPr>
          <w:b/>
          <w:bCs/>
        </w:rPr>
        <w:t>.</w:t>
      </w:r>
    </w:p>
    <w:p w14:paraId="12C664C0" w14:textId="1F230DB0" w:rsidR="00645667" w:rsidRDefault="00645667" w:rsidP="00645667">
      <w:pPr>
        <w:pStyle w:val="ListParagraph"/>
        <w:numPr>
          <w:ilvl w:val="0"/>
          <w:numId w:val="8"/>
        </w:numPr>
      </w:pPr>
      <w:r>
        <w:t xml:space="preserve">Annex </w:t>
      </w:r>
      <w:r w:rsidR="0002350A">
        <w:t>1_Application form</w:t>
      </w:r>
    </w:p>
    <w:p w14:paraId="268AFE1E" w14:textId="4389AF54" w:rsidR="005D6A9D" w:rsidRDefault="00645667" w:rsidP="005D6A9D">
      <w:pPr>
        <w:pStyle w:val="ListParagraph"/>
        <w:numPr>
          <w:ilvl w:val="0"/>
          <w:numId w:val="8"/>
        </w:numPr>
      </w:pPr>
      <w:r>
        <w:t>Annex</w:t>
      </w:r>
      <w:r w:rsidR="0002350A">
        <w:t xml:space="preserve"> 2_Budget</w:t>
      </w:r>
    </w:p>
    <w:p w14:paraId="61A21811" w14:textId="78084CDA" w:rsidR="00C86392" w:rsidRDefault="00C86392" w:rsidP="005D6A9D">
      <w:pPr>
        <w:pStyle w:val="ListParagraph"/>
        <w:numPr>
          <w:ilvl w:val="0"/>
          <w:numId w:val="8"/>
        </w:numPr>
      </w:pPr>
      <w:r>
        <w:t xml:space="preserve">Annex </w:t>
      </w:r>
      <w:r w:rsidR="001717CB">
        <w:t>6</w:t>
      </w:r>
      <w:r w:rsidR="0037330B">
        <w:t>_</w:t>
      </w:r>
      <w:r w:rsidR="001717CB">
        <w:t xml:space="preserve">Eligibility Check list </w:t>
      </w:r>
    </w:p>
    <w:p w14:paraId="38F02D6F" w14:textId="77777777" w:rsidR="00645667" w:rsidRPr="00645667" w:rsidRDefault="00645667" w:rsidP="00645667">
      <w:pPr>
        <w:pStyle w:val="HeadingC"/>
        <w:rPr>
          <w:sz w:val="36"/>
        </w:rPr>
      </w:pPr>
      <w:r w:rsidRPr="00645667">
        <w:rPr>
          <w:sz w:val="36"/>
        </w:rPr>
        <w:t xml:space="preserve">What type of activity is outside the scheme? </w:t>
      </w:r>
    </w:p>
    <w:p w14:paraId="61FC5068" w14:textId="35E17C85" w:rsidR="00645667" w:rsidRDefault="00645667" w:rsidP="00FB21DC">
      <w:pPr>
        <w:pStyle w:val="ListParagraph"/>
        <w:numPr>
          <w:ilvl w:val="0"/>
          <w:numId w:val="14"/>
        </w:numPr>
      </w:pPr>
      <w:r w:rsidRPr="00645667">
        <w:t>The research must not have already taken place or be underway.</w:t>
      </w:r>
    </w:p>
    <w:p w14:paraId="7FE2AF61" w14:textId="1565DF58" w:rsidR="00645667" w:rsidRDefault="00645667" w:rsidP="00FB21DC">
      <w:pPr>
        <w:pStyle w:val="ListParagraph"/>
        <w:numPr>
          <w:ilvl w:val="0"/>
          <w:numId w:val="14"/>
        </w:numPr>
      </w:pPr>
      <w:r>
        <w:t xml:space="preserve">The research output / final </w:t>
      </w:r>
      <w:r w:rsidR="3565B27B">
        <w:t xml:space="preserve">report </w:t>
      </w:r>
      <w:r>
        <w:t>must be in English</w:t>
      </w:r>
      <w:r w:rsidR="0084057F">
        <w:t>.</w:t>
      </w:r>
    </w:p>
    <w:p w14:paraId="184DCCB0" w14:textId="6A00B91A" w:rsidR="00645667" w:rsidRDefault="00645667" w:rsidP="00FB21DC">
      <w:pPr>
        <w:pStyle w:val="ListParagraph"/>
        <w:numPr>
          <w:ilvl w:val="0"/>
          <w:numId w:val="14"/>
        </w:numPr>
      </w:pPr>
      <w:r>
        <w:t xml:space="preserve">Funding will be agreed for a maximum initial period of </w:t>
      </w:r>
      <w:r w:rsidR="007D1C35" w:rsidRPr="007D1C35">
        <w:rPr>
          <w:b/>
          <w:bCs/>
        </w:rPr>
        <w:t>12</w:t>
      </w:r>
      <w:r w:rsidR="6986C07D" w:rsidRPr="007D1C35">
        <w:rPr>
          <w:b/>
          <w:bCs/>
        </w:rPr>
        <w:t xml:space="preserve"> months</w:t>
      </w:r>
      <w:r w:rsidR="6A829155" w:rsidRPr="007D1C35">
        <w:rPr>
          <w:b/>
          <w:bCs/>
        </w:rPr>
        <w:t>.</w:t>
      </w:r>
    </w:p>
    <w:p w14:paraId="60F05DCB" w14:textId="03686B28" w:rsidR="00645667" w:rsidRDefault="00645667" w:rsidP="00FB21DC">
      <w:pPr>
        <w:pStyle w:val="ListParagraph"/>
        <w:numPr>
          <w:ilvl w:val="0"/>
          <w:numId w:val="14"/>
        </w:numPr>
      </w:pPr>
      <w:r>
        <w:t>This scheme is not intended to fund the field work of</w:t>
      </w:r>
      <w:r w:rsidR="0084057F">
        <w:t xml:space="preserve"> individual</w:t>
      </w:r>
      <w:r>
        <w:t xml:space="preserve"> Ph.D. candidates or similar</w:t>
      </w:r>
      <w:r w:rsidR="50456AC4">
        <w:t>.</w:t>
      </w:r>
    </w:p>
    <w:p w14:paraId="5E8ED338" w14:textId="6638AA5B" w:rsidR="00645667" w:rsidRDefault="00645667" w:rsidP="00FB21DC">
      <w:pPr>
        <w:pStyle w:val="ListParagraph"/>
        <w:numPr>
          <w:ilvl w:val="0"/>
          <w:numId w:val="14"/>
        </w:numPr>
      </w:pPr>
      <w:r>
        <w:t>We define research as original investigation undertaken in order to gain knowledge and understanding</w:t>
      </w:r>
      <w:r w:rsidR="52EA6803">
        <w:t>.</w:t>
      </w:r>
    </w:p>
    <w:p w14:paraId="26EC614B" w14:textId="643D9BA0" w:rsidR="008D74F8" w:rsidRDefault="008D74F8" w:rsidP="00FB21DC">
      <w:pPr>
        <w:pStyle w:val="ListParagraph"/>
        <w:numPr>
          <w:ilvl w:val="0"/>
          <w:numId w:val="14"/>
        </w:numPr>
      </w:pPr>
      <w:r>
        <w:t>We define an output ‘of practical reference and utility’ as something that can be used directly by teachers to guide or support either their own Continuous Professional Development (CPD) or classroom practice.</w:t>
      </w:r>
    </w:p>
    <w:p w14:paraId="59C3E9E0" w14:textId="77777777" w:rsidR="00270D1F" w:rsidRDefault="00270D1F" w:rsidP="00645667"/>
    <w:p w14:paraId="163659C0" w14:textId="273911BF" w:rsidR="00270D1F" w:rsidRPr="00270D1F" w:rsidRDefault="00270D1F" w:rsidP="00270D1F">
      <w:pPr>
        <w:rPr>
          <w:rFonts w:eastAsia="BritishCouncilSans-Regular" w:cs="BritishCouncilSans-Regular"/>
          <w:b/>
          <w:color w:val="230859" w:themeColor="text2"/>
          <w:sz w:val="36"/>
        </w:rPr>
      </w:pPr>
      <w:r>
        <w:rPr>
          <w:rFonts w:eastAsia="BritishCouncilSans-Regular" w:cs="BritishCouncilSans-Regular"/>
          <w:b/>
          <w:color w:val="230859" w:themeColor="text2"/>
          <w:sz w:val="36"/>
        </w:rPr>
        <w:t>G</w:t>
      </w:r>
      <w:r w:rsidRPr="00270D1F">
        <w:rPr>
          <w:rFonts w:eastAsia="BritishCouncilSans-Regular" w:cs="BritishCouncilSans-Regular"/>
          <w:b/>
          <w:color w:val="230859" w:themeColor="text2"/>
          <w:sz w:val="36"/>
        </w:rPr>
        <w:t>ender</w:t>
      </w:r>
    </w:p>
    <w:p w14:paraId="3A1A18CE" w14:textId="559F56AC" w:rsidR="00270D1F" w:rsidRPr="003C611D" w:rsidRDefault="00270D1F" w:rsidP="00AD7233">
      <w:pPr>
        <w:pStyle w:val="Default"/>
        <w:spacing w:line="276" w:lineRule="auto"/>
        <w:rPr>
          <w:color w:val="auto"/>
          <w:shd w:val="clear" w:color="auto" w:fill="FAF9F8"/>
        </w:rPr>
      </w:pPr>
      <w:r w:rsidRPr="0D2E8AB1">
        <w:rPr>
          <w:rFonts w:cstheme="minorBidi"/>
          <w:color w:val="auto"/>
        </w:rPr>
        <w:t xml:space="preserve">The British Council seeks to support research that integrates gender throughout the project and is fully responsive to the differences and inequalities between women, girls and men and boys and other gender diverse groups within the context of EMHE.  As a minimum, the research project undertaken as part of this grant should meet the OECD DAC gender equality policy marker of </w:t>
      </w:r>
      <w:r w:rsidR="0084057F" w:rsidRPr="0D2E8AB1">
        <w:rPr>
          <w:rFonts w:cstheme="minorBidi"/>
          <w:color w:val="auto"/>
        </w:rPr>
        <w:t>‘significant’</w:t>
      </w:r>
      <w:r w:rsidRPr="003C611D">
        <w:rPr>
          <w:color w:val="auto"/>
          <w:shd w:val="clear" w:color="auto" w:fill="FAF9F8"/>
        </w:rPr>
        <w:t xml:space="preserve"> (</w:t>
      </w:r>
      <w:hyperlink r:id="rId15" w:history="1">
        <w:r w:rsidRPr="003C611D">
          <w:rPr>
            <w:color w:val="FF00C8" w:themeColor="accent1"/>
            <w:shd w:val="clear" w:color="auto" w:fill="FAF9F8"/>
          </w:rPr>
          <w:t>https://www.oecd.org/dac/gender-development/dac-gender-equality-marker.htm</w:t>
        </w:r>
      </w:hyperlink>
      <w:r w:rsidRPr="003C611D">
        <w:rPr>
          <w:color w:val="auto"/>
          <w:shd w:val="clear" w:color="auto" w:fill="FAF9F8"/>
        </w:rPr>
        <w:t xml:space="preserve"> ) </w:t>
      </w:r>
      <w:r w:rsidRPr="0D2E8AB1">
        <w:rPr>
          <w:rFonts w:cstheme="minorBidi"/>
          <w:color w:val="auto"/>
        </w:rPr>
        <w:t xml:space="preserve">and demonstrate the meaningful yet proportionate consideration as to how it might contribute to reducing gender inequalities as required by the 2014 International Development (Gender Equality) Act.  </w:t>
      </w:r>
      <w:r w:rsidR="00AD7233" w:rsidRPr="0D2E8AB1">
        <w:rPr>
          <w:rFonts w:cstheme="minorBidi"/>
          <w:color w:val="auto"/>
        </w:rPr>
        <w:t>Consideration may be demonstrated through project focus and inquiry or through the planned implementation and staffing of the project.</w:t>
      </w:r>
    </w:p>
    <w:p w14:paraId="54ADCAE3" w14:textId="03D9157D" w:rsidR="0007753D" w:rsidRDefault="0019162A" w:rsidP="002703DF">
      <w:pPr>
        <w:pStyle w:val="HeadingC"/>
        <w:rPr>
          <w:sz w:val="36"/>
        </w:rPr>
      </w:pPr>
      <w:r>
        <w:rPr>
          <w:sz w:val="36"/>
        </w:rPr>
        <w:lastRenderedPageBreak/>
        <w:t>Selection process</w:t>
      </w:r>
    </w:p>
    <w:p w14:paraId="1134E362" w14:textId="1D2688AA" w:rsidR="3D6CB3E7" w:rsidRDefault="3D6CB3E7" w:rsidP="2BEF1663">
      <w:r w:rsidRPr="2BEF1663">
        <w:rPr>
          <w:rFonts w:eastAsia="Arial" w:cs="Arial"/>
        </w:rPr>
        <w:t xml:space="preserve">You will have your response evaluated as set out below: </w:t>
      </w:r>
    </w:p>
    <w:p w14:paraId="36E005B3" w14:textId="43DA2723" w:rsidR="3D6CB3E7" w:rsidRDefault="3D6CB3E7" w:rsidP="2BEF1663">
      <w:r w:rsidRPr="37B1748A">
        <w:rPr>
          <w:rFonts w:eastAsia="Arial" w:cs="Arial"/>
          <w:b/>
          <w:bCs/>
        </w:rPr>
        <w:t>Stage 1:</w:t>
      </w:r>
      <w:r w:rsidRPr="37B1748A">
        <w:rPr>
          <w:rFonts w:eastAsia="Arial" w:cs="Arial"/>
        </w:rPr>
        <w:t xml:space="preserve"> A check will be made </w:t>
      </w:r>
      <w:r w:rsidR="6A00499D" w:rsidRPr="37B1748A">
        <w:rPr>
          <w:rFonts w:eastAsia="Arial" w:cs="Arial"/>
        </w:rPr>
        <w:t xml:space="preserve">to </w:t>
      </w:r>
      <w:r w:rsidRPr="37B1748A">
        <w:rPr>
          <w:rFonts w:eastAsia="Arial" w:cs="Arial"/>
        </w:rPr>
        <w:t xml:space="preserve">ensure all required documents have been provided according to the specifications. Incomplete or incorrect submissions will be disqualified and not evaluated further. </w:t>
      </w:r>
      <w:r w:rsidR="001D7D0F" w:rsidRPr="37B1748A">
        <w:rPr>
          <w:rFonts w:eastAsia="Arial" w:cs="Arial"/>
        </w:rPr>
        <w:t xml:space="preserve"> </w:t>
      </w:r>
      <w:r w:rsidR="00453B44" w:rsidRPr="37B1748A">
        <w:rPr>
          <w:rFonts w:eastAsia="Arial" w:cs="Arial"/>
        </w:rPr>
        <w:t xml:space="preserve">Please refer to Annex 6 for Eligibility </w:t>
      </w:r>
      <w:r w:rsidR="00021C97" w:rsidRPr="37B1748A">
        <w:rPr>
          <w:rFonts w:eastAsia="Arial" w:cs="Arial"/>
        </w:rPr>
        <w:t xml:space="preserve">Check List. </w:t>
      </w:r>
    </w:p>
    <w:p w14:paraId="0875D0D6" w14:textId="7D1BFB1D" w:rsidR="3D6CB3E7" w:rsidRDefault="3D6CB3E7" w:rsidP="2BEF1663">
      <w:r w:rsidRPr="00AD7233">
        <w:rPr>
          <w:rFonts w:eastAsia="Arial" w:cs="Arial"/>
          <w:b/>
          <w:bCs/>
        </w:rPr>
        <w:t>Stage 2:</w:t>
      </w:r>
      <w:r w:rsidRPr="2BEF1663">
        <w:rPr>
          <w:rFonts w:eastAsia="Arial" w:cs="Arial"/>
        </w:rPr>
        <w:t xml:space="preserve"> The proposal will then be evaluated in accordance with the criteria and weightings set out below. If excluded at this point, they will not be evaluated further.</w:t>
      </w:r>
    </w:p>
    <w:p w14:paraId="67A3AC7D" w14:textId="1E345185" w:rsidR="0007753D" w:rsidRDefault="2F1DF9A4" w:rsidP="0007753D">
      <w:r>
        <w:t xml:space="preserve">A British Council </w:t>
      </w:r>
      <w:r w:rsidR="0007753D">
        <w:t xml:space="preserve">panel </w:t>
      </w:r>
      <w:r w:rsidR="00FD5DA9">
        <w:t xml:space="preserve">made </w:t>
      </w:r>
      <w:r w:rsidR="0007753D">
        <w:t>will evaluate the proposals against the following criteria:</w:t>
      </w:r>
    </w:p>
    <w:p w14:paraId="05E50285" w14:textId="719848DF" w:rsidR="0007753D" w:rsidRPr="008D74F8" w:rsidRDefault="0007753D" w:rsidP="0D2E8AB1">
      <w:pPr>
        <w:pStyle w:val="ListParagraph"/>
        <w:numPr>
          <w:ilvl w:val="0"/>
          <w:numId w:val="3"/>
        </w:numPr>
        <w:rPr>
          <w:rFonts w:asciiTheme="minorHAnsi" w:hAnsiTheme="minorHAnsi"/>
        </w:rPr>
      </w:pPr>
      <w:r>
        <w:t xml:space="preserve">Research </w:t>
      </w:r>
      <w:r w:rsidR="6F93DC19">
        <w:t>f</w:t>
      </w:r>
      <w:r>
        <w:t xml:space="preserve">ocus, </w:t>
      </w:r>
      <w:r w:rsidR="7AD1B990">
        <w:t>m</w:t>
      </w:r>
      <w:r>
        <w:t xml:space="preserve">ethodology and </w:t>
      </w:r>
      <w:r w:rsidR="66CE1FF4">
        <w:t>a</w:t>
      </w:r>
      <w:r>
        <w:t>pproach</w:t>
      </w:r>
      <w:r w:rsidR="002B52D8">
        <w:t xml:space="preserve"> which clearly delineates the dimensions of the research</w:t>
      </w:r>
      <w:r w:rsidR="005D6A9D">
        <w:t>, justifies planned outputs,</w:t>
      </w:r>
      <w:r w:rsidR="002B52D8">
        <w:t xml:space="preserve"> and</w:t>
      </w:r>
      <w:r w:rsidR="003C611D">
        <w:t>, where applicable,</w:t>
      </w:r>
      <w:r w:rsidR="002B52D8">
        <w:t xml:space="preserve"> integrates gender into the methodology and approach</w:t>
      </w:r>
      <w:r>
        <w:t xml:space="preserve"> </w:t>
      </w:r>
      <w:r w:rsidR="3763A06A">
        <w:t>(</w:t>
      </w:r>
      <w:r w:rsidR="008D74F8">
        <w:t>3</w:t>
      </w:r>
      <w:r>
        <w:t>0%</w:t>
      </w:r>
      <w:r w:rsidR="6400DE47">
        <w:t>)</w:t>
      </w:r>
    </w:p>
    <w:p w14:paraId="7A307C82" w14:textId="3B053632" w:rsidR="008D74F8" w:rsidRDefault="008D74F8" w:rsidP="0D2E8AB1">
      <w:pPr>
        <w:pStyle w:val="ListParagraph"/>
        <w:numPr>
          <w:ilvl w:val="0"/>
          <w:numId w:val="3"/>
        </w:numPr>
        <w:rPr>
          <w:rFonts w:asciiTheme="minorHAnsi" w:hAnsiTheme="minorHAnsi"/>
        </w:rPr>
      </w:pPr>
      <w:r>
        <w:t>Definition of the output of ‘practical reference and utility’, which clearly delineates its utility, proposed final form, potential for wider application, target audience, and future dissemination opportunities (30%)</w:t>
      </w:r>
    </w:p>
    <w:p w14:paraId="66738570" w14:textId="0E6C7384" w:rsidR="0007753D" w:rsidRDefault="2DDAFFC4" w:rsidP="0002350A">
      <w:pPr>
        <w:pStyle w:val="ListParagraph"/>
        <w:numPr>
          <w:ilvl w:val="0"/>
          <w:numId w:val="3"/>
        </w:numPr>
        <w:rPr>
          <w:rFonts w:asciiTheme="minorHAnsi" w:hAnsiTheme="minorHAnsi"/>
        </w:rPr>
      </w:pPr>
      <w:r w:rsidRPr="2BEF1663">
        <w:t xml:space="preserve">Knowledge of the sector, professional experience, </w:t>
      </w:r>
      <w:r w:rsidR="00B777D2" w:rsidRPr="2BEF1663">
        <w:t>qualifications,</w:t>
      </w:r>
      <w:r w:rsidRPr="2BEF1663">
        <w:t xml:space="preserve"> and competencies</w:t>
      </w:r>
      <w:r w:rsidR="0007753D">
        <w:t xml:space="preserve"> </w:t>
      </w:r>
      <w:r w:rsidR="002B52D8">
        <w:t xml:space="preserve">including </w:t>
      </w:r>
      <w:r w:rsidR="006B7EFF">
        <w:t>but</w:t>
      </w:r>
      <w:r w:rsidR="002B52D8">
        <w:t xml:space="preserve"> not limited to gender expertise. </w:t>
      </w:r>
      <w:r w:rsidR="3377FD37">
        <w:t>(</w:t>
      </w:r>
      <w:r w:rsidR="008D74F8">
        <w:t>2</w:t>
      </w:r>
      <w:r w:rsidR="0007753D">
        <w:t>0%</w:t>
      </w:r>
      <w:r w:rsidR="2A29E193">
        <w:t>)</w:t>
      </w:r>
    </w:p>
    <w:p w14:paraId="7F8C8A08" w14:textId="241546A9" w:rsidR="0007753D" w:rsidRDefault="7CCF9A3F" w:rsidP="722E3B0C">
      <w:pPr>
        <w:pStyle w:val="ListParagraph"/>
        <w:numPr>
          <w:ilvl w:val="0"/>
          <w:numId w:val="3"/>
        </w:numPr>
        <w:rPr>
          <w:rFonts w:asciiTheme="minorHAnsi" w:hAnsiTheme="minorHAnsi"/>
        </w:rPr>
      </w:pPr>
      <w:r>
        <w:t>Value for money</w:t>
      </w:r>
      <w:r w:rsidR="0007753D">
        <w:t xml:space="preserve"> </w:t>
      </w:r>
      <w:r w:rsidR="38C1B54B">
        <w:t>(</w:t>
      </w:r>
      <w:r w:rsidR="0007753D">
        <w:t>20%</w:t>
      </w:r>
      <w:r w:rsidR="73F8CDA7">
        <w:t>)</w:t>
      </w:r>
    </w:p>
    <w:p w14:paraId="70E06CD9" w14:textId="79CF22FC" w:rsidR="00464876" w:rsidRDefault="6207FA7A" w:rsidP="61FE2971">
      <w:pPr>
        <w:rPr>
          <w:rFonts w:cs="Arial"/>
        </w:rPr>
      </w:pPr>
      <w:r w:rsidRPr="7BAA0A1F">
        <w:rPr>
          <w:rFonts w:cs="Arial"/>
        </w:rPr>
        <w:t xml:space="preserve">We reserve the right to contact applicants to request or negotiate an amendment to any aspect of the proposal, for example budget items or project timeline, in order to best meet the objectives of the </w:t>
      </w:r>
      <w:r w:rsidR="00713130">
        <w:rPr>
          <w:rFonts w:cs="Arial"/>
        </w:rPr>
        <w:t>award</w:t>
      </w:r>
      <w:r w:rsidRPr="7BAA0A1F">
        <w:rPr>
          <w:rFonts w:cs="Arial"/>
        </w:rPr>
        <w:t>.</w:t>
      </w:r>
    </w:p>
    <w:p w14:paraId="74903D37" w14:textId="77777777" w:rsidR="00FF2936" w:rsidRDefault="00FF2936" w:rsidP="61FE2971"/>
    <w:p w14:paraId="28F73539" w14:textId="31AC2403" w:rsidR="00F25971" w:rsidRDefault="00F25971" w:rsidP="00464876">
      <w:pPr>
        <w:rPr>
          <w:rFonts w:eastAsia="BritishCouncilSans-Regular" w:cs="BritishCouncilSans-Regular"/>
          <w:b/>
          <w:color w:val="230859" w:themeColor="text2"/>
          <w:sz w:val="36"/>
        </w:rPr>
      </w:pPr>
      <w:r w:rsidRPr="00F25971">
        <w:rPr>
          <w:rFonts w:eastAsia="BritishCouncilSans-Regular" w:cs="BritishCouncilSans-Regular"/>
          <w:b/>
          <w:color w:val="230859" w:themeColor="text2"/>
          <w:sz w:val="36"/>
        </w:rPr>
        <w:t xml:space="preserve">What amount of </w:t>
      </w:r>
      <w:r>
        <w:rPr>
          <w:rFonts w:eastAsia="BritishCouncilSans-Regular" w:cs="BritishCouncilSans-Regular"/>
          <w:b/>
          <w:color w:val="230859" w:themeColor="text2"/>
          <w:sz w:val="36"/>
        </w:rPr>
        <w:t>funding</w:t>
      </w:r>
      <w:r w:rsidRPr="00F25971">
        <w:rPr>
          <w:rFonts w:eastAsia="BritishCouncilSans-Regular" w:cs="BritishCouncilSans-Regular"/>
          <w:b/>
          <w:color w:val="230859" w:themeColor="text2"/>
          <w:sz w:val="36"/>
        </w:rPr>
        <w:t xml:space="preserve"> will be made? </w:t>
      </w:r>
    </w:p>
    <w:p w14:paraId="23578AF3" w14:textId="585D21F3" w:rsidR="006C290D" w:rsidRDefault="00D9295E" w:rsidP="5511CF30">
      <w:r>
        <w:t xml:space="preserve">A grant in the region of </w:t>
      </w:r>
      <w:r w:rsidRPr="37B1748A">
        <w:rPr>
          <w:b/>
          <w:bCs/>
        </w:rPr>
        <w:t>£</w:t>
      </w:r>
      <w:r w:rsidR="005D6A9D" w:rsidRPr="37B1748A">
        <w:rPr>
          <w:b/>
          <w:bCs/>
        </w:rPr>
        <w:t>3</w:t>
      </w:r>
      <w:r w:rsidRPr="37B1748A">
        <w:rPr>
          <w:b/>
          <w:bCs/>
        </w:rPr>
        <w:t>0,000</w:t>
      </w:r>
      <w:r>
        <w:t xml:space="preserve"> will be made. The f</w:t>
      </w:r>
      <w:r w:rsidR="26C7FCAE">
        <w:t>ull value of the award</w:t>
      </w:r>
      <w:r w:rsidR="007D1C35">
        <w:t xml:space="preserve">, based on the proposal made, </w:t>
      </w:r>
      <w:r w:rsidR="26C7FCAE">
        <w:t xml:space="preserve">will be paid </w:t>
      </w:r>
      <w:r w:rsidR="7B501476">
        <w:t xml:space="preserve">upon completion of </w:t>
      </w:r>
      <w:r w:rsidR="1995C609">
        <w:t>rel</w:t>
      </w:r>
      <w:r w:rsidR="00B41E4F">
        <w:t>e</w:t>
      </w:r>
      <w:r w:rsidR="1995C609">
        <w:t>v</w:t>
      </w:r>
      <w:r w:rsidR="00B41E4F">
        <w:t>a</w:t>
      </w:r>
      <w:r w:rsidR="1995C609">
        <w:t xml:space="preserve">nt checks and </w:t>
      </w:r>
      <w:r w:rsidR="7B501476">
        <w:t>the signing of the contract</w:t>
      </w:r>
      <w:r w:rsidR="00FC3E70">
        <w:t>.</w:t>
      </w:r>
      <w:r w:rsidR="7B501476">
        <w:t xml:space="preserve"> </w:t>
      </w:r>
      <w:r w:rsidR="00F25971">
        <w:t>The proposal must clear</w:t>
      </w:r>
      <w:r w:rsidR="00AA402D">
        <w:t>ly state</w:t>
      </w:r>
      <w:r w:rsidR="00F25971">
        <w:t xml:space="preserve"> </w:t>
      </w:r>
      <w:r w:rsidR="00B41E4F">
        <w:t xml:space="preserve">in Annex 2_Budget </w:t>
      </w:r>
      <w:r w:rsidR="00F25971">
        <w:t>what expenditure items the award will fund.</w:t>
      </w:r>
      <w:r w:rsidR="42D26107">
        <w:t xml:space="preserve"> In the budget proposal, please </w:t>
      </w:r>
      <w:r w:rsidR="45E1C026">
        <w:t xml:space="preserve">also </w:t>
      </w:r>
      <w:r w:rsidR="42D26107">
        <w:t>indicate if any funding will be allocated to</w:t>
      </w:r>
      <w:r w:rsidR="0AF68199">
        <w:t xml:space="preserve"> the</w:t>
      </w:r>
      <w:r w:rsidR="42D26107">
        <w:t xml:space="preserve"> identified Chinese partners and for what purpose.</w:t>
      </w:r>
      <w:r w:rsidR="00F25971">
        <w:t xml:space="preserve"> </w:t>
      </w:r>
    </w:p>
    <w:p w14:paraId="527582B6" w14:textId="029D94A6" w:rsidR="006C290D" w:rsidRDefault="00F25971" w:rsidP="5511CF30">
      <w:r>
        <w:t xml:space="preserve">The </w:t>
      </w:r>
      <w:r w:rsidR="00AB0A32">
        <w:t>award</w:t>
      </w:r>
      <w:r>
        <w:t xml:space="preserve"> will not fund items of equipment which institutions would normally be expected to possess (for example</w:t>
      </w:r>
      <w:r w:rsidR="3566663F">
        <w:t>,</w:t>
      </w:r>
      <w:r>
        <w:t xml:space="preserve"> computing equipment </w:t>
      </w:r>
      <w:r w:rsidR="54D2EA76">
        <w:t xml:space="preserve">such as </w:t>
      </w:r>
      <w:r>
        <w:t>laptops).</w:t>
      </w:r>
      <w:r w:rsidR="00B41E4F">
        <w:t xml:space="preserve"> </w:t>
      </w:r>
      <w:r w:rsidR="13A2A521">
        <w:t xml:space="preserve"> </w:t>
      </w:r>
      <w:r>
        <w:t>Nor will it</w:t>
      </w:r>
      <w:r w:rsidR="45361F66">
        <w:t xml:space="preserve"> normally</w:t>
      </w:r>
      <w:r>
        <w:t xml:space="preserve"> fund conference or seminar attendance to disseminate findings unless specifically invited to do so by the British Council (see ‘</w:t>
      </w:r>
      <w:r w:rsidR="00B41E4F">
        <w:t>What are the benefits of the award to the successful institution?</w:t>
      </w:r>
      <w:r>
        <w:t>’ below)</w:t>
      </w:r>
      <w:r w:rsidR="79515B5C">
        <w:t>.</w:t>
      </w:r>
    </w:p>
    <w:p w14:paraId="11E5EB10" w14:textId="1D96010D" w:rsidR="005E693F" w:rsidRPr="00AD7233" w:rsidRDefault="005E693F" w:rsidP="5511CF30">
      <w:r>
        <w:t xml:space="preserve">Please refer to Annex </w:t>
      </w:r>
      <w:r w:rsidR="79FD49D5">
        <w:t>7</w:t>
      </w:r>
      <w:r>
        <w:t xml:space="preserve"> for Eligible and ineligible costs. </w:t>
      </w:r>
    </w:p>
    <w:p w14:paraId="6BD92A51" w14:textId="5D192A5A" w:rsidR="447924AC" w:rsidRPr="00166788" w:rsidRDefault="447924AC" w:rsidP="7BAA0A1F">
      <w:pPr>
        <w:rPr>
          <w:rFonts w:eastAsia="Arial" w:cs="Arial"/>
        </w:rPr>
      </w:pPr>
      <w:r w:rsidRPr="00166788">
        <w:rPr>
          <w:rFonts w:eastAsia="Arial" w:cs="Arial"/>
        </w:rPr>
        <w:t>In the event of any underspend of the Grant, this may be used for further activities under the Project subject to the British Council’s prior approval</w:t>
      </w:r>
      <w:r w:rsidR="005D6A9D">
        <w:rPr>
          <w:rFonts w:eastAsia="Arial" w:cs="Arial"/>
        </w:rPr>
        <w:t>.</w:t>
      </w:r>
    </w:p>
    <w:p w14:paraId="29ACB536" w14:textId="3D2D0CAB" w:rsidR="00F10151" w:rsidRDefault="00E5321E" w:rsidP="5859CCF9">
      <w:pPr>
        <w:pStyle w:val="HeadingC"/>
        <w:rPr>
          <w:sz w:val="36"/>
          <w:szCs w:val="36"/>
        </w:rPr>
      </w:pPr>
      <w:r>
        <w:rPr>
          <w:sz w:val="36"/>
          <w:szCs w:val="36"/>
        </w:rPr>
        <w:lastRenderedPageBreak/>
        <w:t xml:space="preserve">How do I ask a question about the award? </w:t>
      </w:r>
    </w:p>
    <w:p w14:paraId="0447CA96" w14:textId="0B218088" w:rsidR="00566810" w:rsidRDefault="00CB198E" w:rsidP="006C64BF">
      <w:pPr>
        <w:rPr>
          <w:rFonts w:cs="Arial"/>
        </w:rPr>
      </w:pPr>
      <w:r w:rsidRPr="0D2E8AB1">
        <w:rPr>
          <w:rFonts w:cs="Arial"/>
        </w:rPr>
        <w:t>In addition, q</w:t>
      </w:r>
      <w:r w:rsidR="00566810" w:rsidRPr="0D2E8AB1">
        <w:rPr>
          <w:rFonts w:cs="Arial"/>
        </w:rPr>
        <w:t>uestions</w:t>
      </w:r>
      <w:r w:rsidR="008D1D77" w:rsidRPr="0D2E8AB1">
        <w:rPr>
          <w:rFonts w:cs="Arial"/>
        </w:rPr>
        <w:t xml:space="preserve"> about the call</w:t>
      </w:r>
      <w:r w:rsidR="00566810" w:rsidRPr="0D2E8AB1">
        <w:rPr>
          <w:rFonts w:cs="Arial"/>
        </w:rPr>
        <w:t xml:space="preserve"> can be sent to </w:t>
      </w:r>
      <w:hyperlink r:id="rId16">
        <w:r w:rsidR="005D6A9D" w:rsidRPr="0D2E8AB1">
          <w:rPr>
            <w:rStyle w:val="Hyperlink"/>
          </w:rPr>
          <w:t>liang.junhong@britishcouncil.org.cn</w:t>
        </w:r>
      </w:hyperlink>
      <w:r w:rsidR="00566810" w:rsidRPr="0D2E8AB1">
        <w:rPr>
          <w:rFonts w:cs="Arial"/>
        </w:rPr>
        <w:t xml:space="preserve"> </w:t>
      </w:r>
      <w:r w:rsidR="007D1C35" w:rsidRPr="0D2E8AB1">
        <w:rPr>
          <w:rFonts w:cs="Arial"/>
        </w:rPr>
        <w:t xml:space="preserve">, Cc’ing </w:t>
      </w:r>
      <w:hyperlink r:id="rId17" w:history="1">
        <w:r w:rsidR="00D40BC4" w:rsidRPr="0D2E8AB1">
          <w:rPr>
            <w:rStyle w:val="Hyperlink"/>
          </w:rPr>
          <w:t>elt@britishcouncil.org.cn</w:t>
        </w:r>
      </w:hyperlink>
      <w:r w:rsidR="007D1C35" w:rsidRPr="0D2E8AB1">
        <w:rPr>
          <w:rFonts w:cs="Arial"/>
        </w:rPr>
        <w:t xml:space="preserve"> </w:t>
      </w:r>
      <w:r w:rsidRPr="0D2E8AB1">
        <w:rPr>
          <w:rFonts w:cs="Arial"/>
        </w:rPr>
        <w:t xml:space="preserve">until </w:t>
      </w:r>
      <w:r w:rsidR="7343AE39" w:rsidRPr="0D2E8AB1">
        <w:rPr>
          <w:rFonts w:cs="Arial"/>
        </w:rPr>
        <w:t>17</w:t>
      </w:r>
      <w:r w:rsidR="007D1C35" w:rsidRPr="0D2E8AB1">
        <w:rPr>
          <w:rFonts w:cs="Arial"/>
        </w:rPr>
        <w:t xml:space="preserve"> February 2023</w:t>
      </w:r>
      <w:r w:rsidR="001C706F" w:rsidRPr="0D2E8AB1">
        <w:rPr>
          <w:rFonts w:cs="Arial"/>
        </w:rPr>
        <w:t xml:space="preserve"> </w:t>
      </w:r>
    </w:p>
    <w:p w14:paraId="3AF9A52F" w14:textId="19524F02" w:rsidR="00F10151" w:rsidRPr="00F10151" w:rsidRDefault="00F10151" w:rsidP="00F10151">
      <w:pPr>
        <w:pStyle w:val="HeadingC"/>
        <w:rPr>
          <w:sz w:val="36"/>
        </w:rPr>
      </w:pPr>
      <w:r w:rsidRPr="00F10151">
        <w:rPr>
          <w:sz w:val="36"/>
        </w:rPr>
        <w:t>What are the conditions of the award?</w:t>
      </w:r>
    </w:p>
    <w:p w14:paraId="02EBA65E" w14:textId="55171D3E" w:rsidR="00F10151" w:rsidRPr="00AD7233" w:rsidRDefault="00F10151" w:rsidP="37B1748A">
      <w:pPr>
        <w:pStyle w:val="ListParagraph"/>
        <w:numPr>
          <w:ilvl w:val="0"/>
          <w:numId w:val="1"/>
        </w:numPr>
      </w:pPr>
      <w:r>
        <w:t xml:space="preserve">The successful </w:t>
      </w:r>
      <w:r w:rsidR="16424377">
        <w:t xml:space="preserve">UK </w:t>
      </w:r>
      <w:r w:rsidR="09AA3FF0">
        <w:t xml:space="preserve">institutions </w:t>
      </w:r>
      <w:r>
        <w:t>will own the intellectual property rights of the research output</w:t>
      </w:r>
      <w:r w:rsidR="6ED928F1">
        <w:t xml:space="preserve">, including a final report of </w:t>
      </w:r>
      <w:r w:rsidR="0953438B">
        <w:t>an agreed length</w:t>
      </w:r>
      <w:r w:rsidR="6ED928F1">
        <w:t>,</w:t>
      </w:r>
      <w:r w:rsidR="00CF1421">
        <w:t xml:space="preserve"> </w:t>
      </w:r>
      <w:r>
        <w:t xml:space="preserve">and will licence these rights to the British Council to use and disseminate the research output / final report at its own discretion with no limitation on time or territory. This will be specified in the </w:t>
      </w:r>
      <w:r w:rsidR="00AD7233">
        <w:t>agreement</w:t>
      </w:r>
      <w:r w:rsidR="5B7FC0D6">
        <w:t xml:space="preserve"> </w:t>
      </w:r>
      <w:r w:rsidR="00AD7233">
        <w:t>with the</w:t>
      </w:r>
      <w:r w:rsidR="5B7FC0D6">
        <w:t xml:space="preserve"> successful applicant</w:t>
      </w:r>
      <w:r>
        <w:t>.</w:t>
      </w:r>
      <w:r w:rsidR="1A8B3D17">
        <w:t xml:space="preserve"> Separate agreements between UK and China partners are the responsibility of the UK institution.</w:t>
      </w:r>
    </w:p>
    <w:p w14:paraId="6A1B2310" w14:textId="08065B07" w:rsidR="00F10151" w:rsidRPr="00AD7233" w:rsidRDefault="00F10151" w:rsidP="37B1748A">
      <w:pPr>
        <w:pStyle w:val="ListParagraph"/>
        <w:numPr>
          <w:ilvl w:val="0"/>
          <w:numId w:val="1"/>
        </w:numPr>
      </w:pPr>
      <w:r>
        <w:t>The proposer, institution and researchers must explicitly acknowledge the support of the British Council in any written or spoken dissemination of the research process and all outputs arising from it.</w:t>
      </w:r>
    </w:p>
    <w:p w14:paraId="15A392A5" w14:textId="4F39219D" w:rsidR="00AD7233" w:rsidRPr="00AD7233" w:rsidRDefault="00F10151" w:rsidP="37B1748A">
      <w:pPr>
        <w:pStyle w:val="ListParagraph"/>
        <w:numPr>
          <w:ilvl w:val="0"/>
          <w:numId w:val="1"/>
        </w:numPr>
      </w:pPr>
      <w:r>
        <w:t>The British Council reserves the right to make information on the successful proposals</w:t>
      </w:r>
      <w:r w:rsidR="10618AB5">
        <w:t xml:space="preserve"> and</w:t>
      </w:r>
      <w:r>
        <w:t xml:space="preserve"> any reports and research output</w:t>
      </w:r>
      <w:r w:rsidR="2D09F83A">
        <w:t xml:space="preserve"> freely and publicly available</w:t>
      </w:r>
      <w:r w:rsidR="00166788">
        <w:t xml:space="preserve">. </w:t>
      </w:r>
      <w:r w:rsidR="00E851CC">
        <w:t xml:space="preserve"> </w:t>
      </w:r>
    </w:p>
    <w:p w14:paraId="085F15D0" w14:textId="1BD0002E" w:rsidR="00F10151" w:rsidRPr="00AD7233" w:rsidRDefault="00F10151" w:rsidP="37B1748A">
      <w:pPr>
        <w:pStyle w:val="ListParagraph"/>
        <w:numPr>
          <w:ilvl w:val="0"/>
          <w:numId w:val="1"/>
        </w:numPr>
      </w:pPr>
      <w:r>
        <w:t>The British Council will inform applicants as to whether the proposal is successful or not. The British Council is not obliged to enter into further discussions</w:t>
      </w:r>
      <w:r w:rsidR="00456E05">
        <w:t xml:space="preserve"> </w:t>
      </w:r>
      <w:r>
        <w:t xml:space="preserve">or offer advice on proposals. The decision of the British Council regarding </w:t>
      </w:r>
      <w:r w:rsidR="46AE1214">
        <w:t>these grants</w:t>
      </w:r>
      <w:r>
        <w:t xml:space="preserve"> is final.</w:t>
      </w:r>
    </w:p>
    <w:p w14:paraId="14CEC416" w14:textId="1A873453" w:rsidR="00F10151" w:rsidRPr="00AD7233" w:rsidRDefault="00F10151" w:rsidP="37B1748A">
      <w:pPr>
        <w:pStyle w:val="ListParagraph"/>
        <w:numPr>
          <w:ilvl w:val="0"/>
          <w:numId w:val="1"/>
        </w:numPr>
      </w:pPr>
      <w:r>
        <w:t xml:space="preserve">Successful </w:t>
      </w:r>
      <w:r w:rsidR="3A2F9C09">
        <w:t xml:space="preserve">institutions </w:t>
      </w:r>
      <w:r>
        <w:t>must satisfy the British Council that the expenditure has been incurred in accordance with the original proposal</w:t>
      </w:r>
      <w:r w:rsidR="16201882">
        <w:t xml:space="preserve"> by providing </w:t>
      </w:r>
      <w:r w:rsidR="459AA1D5">
        <w:t>a detailed expenditure report</w:t>
      </w:r>
      <w:r w:rsidR="4ECCA8B4">
        <w:t xml:space="preserve"> </w:t>
      </w:r>
      <w:r w:rsidR="00636C15">
        <w:t>at the end of the project.</w:t>
      </w:r>
    </w:p>
    <w:p w14:paraId="34729FF5" w14:textId="37C7B5E6" w:rsidR="00F10151" w:rsidRDefault="6E0120DF" w:rsidP="37B1748A">
      <w:pPr>
        <w:pStyle w:val="ListParagraph"/>
        <w:numPr>
          <w:ilvl w:val="0"/>
          <w:numId w:val="1"/>
        </w:numPr>
      </w:pPr>
      <w:r>
        <w:t xml:space="preserve">Institutions </w:t>
      </w:r>
      <w:r w:rsidR="00F10151">
        <w:t xml:space="preserve">must agree to the terms and conditions of the </w:t>
      </w:r>
      <w:r w:rsidR="00AB0A32">
        <w:t>award</w:t>
      </w:r>
      <w:r w:rsidR="00F10151">
        <w:t xml:space="preserve">, which will be outlined in detail in </w:t>
      </w:r>
      <w:r w:rsidR="2EB57493">
        <w:t>the contract for</w:t>
      </w:r>
      <w:r w:rsidR="00F10151">
        <w:t xml:space="preserve"> successful applicants.</w:t>
      </w:r>
      <w:r w:rsidR="30822799">
        <w:t xml:space="preserve"> Please be advised that Annex 3_Standard Terms of </w:t>
      </w:r>
      <w:r w:rsidR="00FA2189">
        <w:t xml:space="preserve">the </w:t>
      </w:r>
      <w:r w:rsidR="30822799">
        <w:t>Grant Agreement is not final</w:t>
      </w:r>
      <w:r w:rsidR="00AD7233">
        <w:t>.</w:t>
      </w:r>
    </w:p>
    <w:p w14:paraId="039A1492" w14:textId="30A3A897" w:rsidR="008D74F8" w:rsidRDefault="008D74F8" w:rsidP="008D74F8"/>
    <w:p w14:paraId="11877177" w14:textId="14189615" w:rsidR="008D74F8" w:rsidRDefault="008D74F8" w:rsidP="008D74F8"/>
    <w:p w14:paraId="0E4271C8" w14:textId="77777777" w:rsidR="008D74F8" w:rsidRPr="00AD7233" w:rsidRDefault="008D74F8" w:rsidP="008D74F8"/>
    <w:p w14:paraId="45FBD6A0" w14:textId="6A0610FD" w:rsidR="00F10151" w:rsidRPr="00F10151" w:rsidRDefault="00F10151" w:rsidP="5859CCF9">
      <w:pPr>
        <w:pStyle w:val="HeadingC"/>
        <w:rPr>
          <w:sz w:val="36"/>
          <w:szCs w:val="36"/>
        </w:rPr>
      </w:pPr>
      <w:r w:rsidRPr="5859CCF9">
        <w:rPr>
          <w:sz w:val="36"/>
          <w:szCs w:val="36"/>
        </w:rPr>
        <w:t xml:space="preserve">What are the benefits of the award to the successful </w:t>
      </w:r>
      <w:r w:rsidR="3EEBB2DB" w:rsidRPr="5859CCF9">
        <w:rPr>
          <w:sz w:val="36"/>
          <w:szCs w:val="36"/>
        </w:rPr>
        <w:t>institutions</w:t>
      </w:r>
      <w:r w:rsidRPr="5859CCF9">
        <w:rPr>
          <w:sz w:val="36"/>
          <w:szCs w:val="36"/>
        </w:rPr>
        <w:t>?</w:t>
      </w:r>
    </w:p>
    <w:p w14:paraId="2613CA71" w14:textId="77777777" w:rsidR="008D74F8" w:rsidRPr="00AD7233" w:rsidRDefault="008D74F8" w:rsidP="008D74F8">
      <w:pPr>
        <w:pStyle w:val="ListParagraph"/>
        <w:numPr>
          <w:ilvl w:val="0"/>
          <w:numId w:val="2"/>
        </w:numPr>
      </w:pPr>
      <w:r w:rsidRPr="00AD7233">
        <w:t>Financial support which enables the research to take place.</w:t>
      </w:r>
    </w:p>
    <w:p w14:paraId="604A2126" w14:textId="77777777" w:rsidR="008D74F8" w:rsidRPr="00AD7233" w:rsidRDefault="008D74F8" w:rsidP="008D74F8">
      <w:pPr>
        <w:pStyle w:val="ListParagraph"/>
        <w:numPr>
          <w:ilvl w:val="0"/>
          <w:numId w:val="2"/>
        </w:numPr>
      </w:pPr>
      <w:r w:rsidRPr="00AD7233">
        <w:t xml:space="preserve">Publication and dissemination of the research </w:t>
      </w:r>
      <w:r>
        <w:t xml:space="preserve">and associated outputs </w:t>
      </w:r>
      <w:r w:rsidRPr="00AD7233">
        <w:t xml:space="preserve">by the British Council as an example of quality </w:t>
      </w:r>
      <w:r>
        <w:t>outputs</w:t>
      </w:r>
      <w:r w:rsidRPr="00AD7233">
        <w:t xml:space="preserve"> from the UK, with full acknowledgement of the </w:t>
      </w:r>
      <w:r>
        <w:t>project team</w:t>
      </w:r>
      <w:r w:rsidRPr="00AD7233">
        <w:t xml:space="preserve"> and their affiliated institutions.</w:t>
      </w:r>
    </w:p>
    <w:p w14:paraId="16E68F51" w14:textId="77777777" w:rsidR="008D74F8" w:rsidRPr="00AD7233" w:rsidRDefault="008D74F8" w:rsidP="008D74F8">
      <w:pPr>
        <w:pStyle w:val="ListParagraph"/>
        <w:numPr>
          <w:ilvl w:val="0"/>
          <w:numId w:val="2"/>
        </w:numPr>
      </w:pPr>
      <w:r w:rsidRPr="00AD7233">
        <w:lastRenderedPageBreak/>
        <w:t>The right to refer to the research</w:t>
      </w:r>
      <w:r>
        <w:t xml:space="preserve"> and associated outputs</w:t>
      </w:r>
      <w:r w:rsidRPr="00AD7233">
        <w:t xml:space="preserve"> as funded by the British Council.</w:t>
      </w:r>
    </w:p>
    <w:p w14:paraId="2614C81B" w14:textId="77777777" w:rsidR="008D74F8" w:rsidRPr="00AD7233" w:rsidRDefault="008D74F8" w:rsidP="008D74F8">
      <w:pPr>
        <w:pStyle w:val="ListParagraph"/>
        <w:numPr>
          <w:ilvl w:val="0"/>
          <w:numId w:val="2"/>
        </w:numPr>
      </w:pPr>
      <w:r w:rsidRPr="00AD7233">
        <w:t>Support with access to appropriate partners, teachers</w:t>
      </w:r>
      <w:r>
        <w:t>,</w:t>
      </w:r>
      <w:r w:rsidRPr="00AD7233">
        <w:t xml:space="preserve"> and learners overseas. </w:t>
      </w:r>
    </w:p>
    <w:p w14:paraId="064D77B3" w14:textId="77777777" w:rsidR="008D74F8" w:rsidRPr="00AD7233" w:rsidRDefault="008D74F8" w:rsidP="008D74F8">
      <w:pPr>
        <w:pStyle w:val="ListParagraph"/>
        <w:numPr>
          <w:ilvl w:val="0"/>
          <w:numId w:val="2"/>
        </w:numPr>
      </w:pPr>
      <w:r w:rsidRPr="00AD7233">
        <w:t xml:space="preserve">Opportunity to present (a) webinar/s through our website or online communities </w:t>
      </w:r>
      <w:r>
        <w:t xml:space="preserve">(this can be included </w:t>
      </w:r>
      <w:r w:rsidRPr="00AD7233">
        <w:t>as part of the dissemination strategy</w:t>
      </w:r>
      <w:r>
        <w:t>)</w:t>
      </w:r>
      <w:r w:rsidRPr="00AD7233">
        <w:t>.</w:t>
      </w:r>
    </w:p>
    <w:p w14:paraId="64F5B0DE" w14:textId="77777777" w:rsidR="008D74F8" w:rsidRPr="00AD7233" w:rsidRDefault="008D74F8" w:rsidP="008D74F8">
      <w:pPr>
        <w:pStyle w:val="ListParagraph"/>
        <w:numPr>
          <w:ilvl w:val="0"/>
          <w:numId w:val="2"/>
        </w:numPr>
      </w:pPr>
      <w:r>
        <w:t>Promotion of the report through British Council internal and external networks.</w:t>
      </w:r>
    </w:p>
    <w:p w14:paraId="408F203F" w14:textId="77777777" w:rsidR="008D74F8" w:rsidRDefault="008D74F8" w:rsidP="008D74F8">
      <w:pPr>
        <w:pStyle w:val="ListParagraph"/>
        <w:numPr>
          <w:ilvl w:val="0"/>
          <w:numId w:val="2"/>
        </w:numPr>
      </w:pPr>
      <w:r>
        <w:t>The opportunity to develop and strengthen relationships with China partners.</w:t>
      </w:r>
    </w:p>
    <w:p w14:paraId="6C5BE468" w14:textId="71F1F823" w:rsidR="00722CFA" w:rsidRDefault="00722CFA" w:rsidP="00F10151">
      <w:pPr>
        <w:pStyle w:val="HeadingC"/>
        <w:rPr>
          <w:sz w:val="36"/>
          <w:szCs w:val="36"/>
        </w:rPr>
      </w:pPr>
    </w:p>
    <w:p w14:paraId="31295369" w14:textId="53C67328" w:rsidR="00F10151" w:rsidRDefault="00F10151" w:rsidP="00F10151">
      <w:pPr>
        <w:pStyle w:val="HeadingC"/>
        <w:rPr>
          <w:sz w:val="36"/>
        </w:rPr>
      </w:pPr>
      <w:r w:rsidRPr="00F10151">
        <w:rPr>
          <w:sz w:val="36"/>
        </w:rPr>
        <w:t xml:space="preserve">What is the timeframe </w:t>
      </w:r>
      <w:r w:rsidR="00D75502">
        <w:rPr>
          <w:sz w:val="36"/>
        </w:rPr>
        <w:t>of the</w:t>
      </w:r>
      <w:r w:rsidR="007A6819">
        <w:rPr>
          <w:sz w:val="36"/>
        </w:rPr>
        <w:t xml:space="preserve"> </w:t>
      </w:r>
      <w:r w:rsidR="00F76BDF">
        <w:rPr>
          <w:sz w:val="36"/>
        </w:rPr>
        <w:t>grant call</w:t>
      </w:r>
      <w:r w:rsidRPr="00F10151">
        <w:rPr>
          <w:sz w:val="36"/>
        </w:rPr>
        <w:t>?</w:t>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4749"/>
      </w:tblGrid>
      <w:tr w:rsidR="008B183F" w:rsidRPr="008B183F" w14:paraId="0F5CEB23" w14:textId="77777777" w:rsidTr="37B1748A">
        <w:trPr>
          <w:trHeight w:val="300"/>
        </w:trPr>
        <w:tc>
          <w:tcPr>
            <w:tcW w:w="4536" w:type="dxa"/>
            <w:tcBorders>
              <w:top w:val="nil"/>
              <w:left w:val="nil"/>
              <w:bottom w:val="single" w:sz="6" w:space="0" w:color="4A4A4A"/>
              <w:right w:val="single" w:sz="6" w:space="0" w:color="FFFFFF" w:themeColor="background1"/>
            </w:tcBorders>
            <w:shd w:val="clear" w:color="auto" w:fill="CD1274"/>
            <w:hideMark/>
          </w:tcPr>
          <w:p w14:paraId="1AC55AC2" w14:textId="77777777" w:rsidR="008B183F" w:rsidRPr="008B183F" w:rsidRDefault="311BC008" w:rsidP="008B183F">
            <w:pPr>
              <w:spacing w:after="0" w:line="240" w:lineRule="auto"/>
              <w:textAlignment w:val="baseline"/>
              <w:rPr>
                <w:rFonts w:ascii="Segoe UI" w:eastAsia="Times New Roman" w:hAnsi="Segoe UI" w:cs="Segoe UI"/>
                <w:b/>
                <w:bCs/>
                <w:caps/>
                <w:color w:val="FFFFFF"/>
                <w:sz w:val="18"/>
                <w:szCs w:val="18"/>
                <w:lang w:eastAsia="zh-CN"/>
              </w:rPr>
            </w:pPr>
            <w:r w:rsidRPr="37B1748A">
              <w:rPr>
                <w:rFonts w:eastAsia="Times New Roman" w:cs="Arial"/>
                <w:b/>
                <w:bCs/>
                <w:caps/>
                <w:color w:val="FFFFFF" w:themeColor="background1"/>
                <w:sz w:val="22"/>
                <w:szCs w:val="22"/>
                <w:lang w:val="en-US" w:eastAsia="zh-CN"/>
              </w:rPr>
              <w:t>ACTIVITY</w:t>
            </w:r>
            <w:r w:rsidRPr="37B1748A">
              <w:rPr>
                <w:rFonts w:eastAsia="Times New Roman" w:cs="Arial"/>
                <w:b/>
                <w:bCs/>
                <w:caps/>
                <w:color w:val="FFFFFF" w:themeColor="background1"/>
                <w:sz w:val="22"/>
                <w:szCs w:val="22"/>
                <w:lang w:eastAsia="zh-CN"/>
              </w:rPr>
              <w:t> </w:t>
            </w:r>
          </w:p>
        </w:tc>
        <w:tc>
          <w:tcPr>
            <w:tcW w:w="4749" w:type="dxa"/>
            <w:tcBorders>
              <w:top w:val="nil"/>
              <w:left w:val="single" w:sz="6" w:space="0" w:color="FFFFFF" w:themeColor="background1"/>
              <w:bottom w:val="single" w:sz="6" w:space="0" w:color="4A4A4A"/>
              <w:right w:val="nil"/>
            </w:tcBorders>
            <w:shd w:val="clear" w:color="auto" w:fill="CD1274"/>
            <w:hideMark/>
          </w:tcPr>
          <w:p w14:paraId="20379507" w14:textId="77777777" w:rsidR="008B183F" w:rsidRPr="008B183F" w:rsidRDefault="311BC008" w:rsidP="008B183F">
            <w:pPr>
              <w:spacing w:after="0" w:line="240" w:lineRule="auto"/>
              <w:textAlignment w:val="baseline"/>
              <w:rPr>
                <w:rFonts w:ascii="Segoe UI" w:eastAsia="Times New Roman" w:hAnsi="Segoe UI" w:cs="Segoe UI"/>
                <w:b/>
                <w:bCs/>
                <w:caps/>
                <w:color w:val="FFFFFF"/>
                <w:sz w:val="18"/>
                <w:szCs w:val="18"/>
                <w:lang w:eastAsia="zh-CN"/>
              </w:rPr>
            </w:pPr>
            <w:r w:rsidRPr="37B1748A">
              <w:rPr>
                <w:rFonts w:eastAsia="Times New Roman" w:cs="Arial"/>
                <w:b/>
                <w:bCs/>
                <w:caps/>
                <w:color w:val="FFFFFF" w:themeColor="background1"/>
                <w:sz w:val="22"/>
                <w:szCs w:val="22"/>
                <w:lang w:val="en-US" w:eastAsia="zh-CN"/>
              </w:rPr>
              <w:t>DATE</w:t>
            </w:r>
            <w:r w:rsidRPr="37B1748A">
              <w:rPr>
                <w:rFonts w:eastAsia="Times New Roman" w:cs="Arial"/>
                <w:b/>
                <w:bCs/>
                <w:caps/>
                <w:color w:val="FFFFFF" w:themeColor="background1"/>
                <w:sz w:val="22"/>
                <w:szCs w:val="22"/>
                <w:lang w:eastAsia="zh-CN"/>
              </w:rPr>
              <w:t> </w:t>
            </w:r>
          </w:p>
        </w:tc>
      </w:tr>
      <w:tr w:rsidR="00722CFA" w:rsidRPr="00722CFA" w14:paraId="6E436695"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2C8DFF75" w14:textId="7C9321B8" w:rsidR="008B183F" w:rsidRPr="0036716D" w:rsidRDefault="31644118" w:rsidP="37B1748A">
            <w:pPr>
              <w:spacing w:after="0" w:line="240" w:lineRule="auto"/>
              <w:textAlignment w:val="baseline"/>
              <w:rPr>
                <w:rFonts w:eastAsia="Times New Roman" w:cs="Arial"/>
                <w:color w:val="000000"/>
                <w:lang w:val="en-US" w:eastAsia="zh-CN"/>
              </w:rPr>
            </w:pPr>
            <w:r w:rsidRPr="37B1748A">
              <w:rPr>
                <w:rFonts w:eastAsia="Times New Roman" w:cs="Arial"/>
                <w:color w:val="000000" w:themeColor="text1"/>
                <w:lang w:val="en-US" w:eastAsia="zh-CN"/>
              </w:rPr>
              <w:t>Pro</w:t>
            </w:r>
            <w:r w:rsidR="1A365CA2" w:rsidRPr="37B1748A">
              <w:rPr>
                <w:rFonts w:eastAsia="Times New Roman" w:cs="Arial"/>
                <w:color w:val="000000" w:themeColor="text1"/>
                <w:lang w:val="en-US" w:eastAsia="zh-CN"/>
              </w:rPr>
              <w:t>posal submi</w:t>
            </w:r>
            <w:r w:rsidR="3BD63C48" w:rsidRPr="37B1748A">
              <w:rPr>
                <w:rFonts w:eastAsia="Times New Roman" w:cs="Arial"/>
                <w:color w:val="000000" w:themeColor="text1"/>
                <w:lang w:val="en-US" w:eastAsia="zh-CN"/>
              </w:rPr>
              <w:t xml:space="preserve">tted </w:t>
            </w:r>
            <w:r w:rsidR="1D5D57AB" w:rsidRPr="37B1748A">
              <w:rPr>
                <w:rFonts w:eastAsia="Times New Roman" w:cs="Arial"/>
                <w:color w:val="000000" w:themeColor="text1"/>
                <w:lang w:val="en-US" w:eastAsia="zh-CN"/>
              </w:rPr>
              <w:t xml:space="preserve">by </w:t>
            </w:r>
          </w:p>
          <w:p w14:paraId="338198D0" w14:textId="77777777" w:rsidR="005C381C" w:rsidRPr="0036716D" w:rsidRDefault="005C381C" w:rsidP="37B1748A">
            <w:pPr>
              <w:spacing w:after="0" w:line="240" w:lineRule="auto"/>
              <w:textAlignment w:val="baseline"/>
              <w:rPr>
                <w:rFonts w:eastAsia="Times New Roman" w:cs="Arial"/>
                <w:color w:val="000000"/>
                <w:lang w:val="en-US" w:eastAsia="zh-CN"/>
              </w:rPr>
            </w:pPr>
          </w:p>
          <w:p w14:paraId="23A29999" w14:textId="50FA474C" w:rsidR="00044548" w:rsidRPr="0036716D" w:rsidRDefault="00044548" w:rsidP="37B1748A">
            <w:pPr>
              <w:spacing w:after="0" w:line="240" w:lineRule="auto"/>
              <w:textAlignment w:val="baseline"/>
              <w:rPr>
                <w:rFonts w:eastAsia="Times New Roman" w:cs="Arial"/>
                <w:color w:val="000000"/>
                <w:lang w:eastAsia="zh-CN"/>
              </w:rPr>
            </w:pPr>
          </w:p>
        </w:tc>
        <w:tc>
          <w:tcPr>
            <w:tcW w:w="4749" w:type="dxa"/>
            <w:tcBorders>
              <w:top w:val="single" w:sz="6" w:space="0" w:color="4A4A4A"/>
              <w:left w:val="single" w:sz="6" w:space="0" w:color="4A4A4A"/>
              <w:bottom w:val="single" w:sz="6" w:space="0" w:color="4A4A4A"/>
              <w:right w:val="nil"/>
            </w:tcBorders>
            <w:shd w:val="clear" w:color="auto" w:fill="auto"/>
            <w:hideMark/>
          </w:tcPr>
          <w:p w14:paraId="2FEB3B01" w14:textId="2BF04E08" w:rsidR="008B183F" w:rsidRPr="00722CFA" w:rsidRDefault="1A365CA2" w:rsidP="37B1748A">
            <w:pPr>
              <w:spacing w:after="0" w:line="240" w:lineRule="auto"/>
              <w:textAlignment w:val="baseline"/>
              <w:rPr>
                <w:rFonts w:eastAsia="Times New Roman" w:cs="Arial"/>
                <w:lang w:eastAsia="zh-CN"/>
              </w:rPr>
            </w:pPr>
            <w:r w:rsidRPr="00722CFA">
              <w:rPr>
                <w:rFonts w:eastAsia="Times New Roman" w:cs="Arial"/>
                <w:lang w:val="en-US" w:eastAsia="zh-CN"/>
              </w:rPr>
              <w:t xml:space="preserve">23:59 UK time, </w:t>
            </w:r>
            <w:r w:rsidRPr="00722CFA">
              <w:rPr>
                <w:rFonts w:eastAsia="SimHei" w:cs="Arial"/>
                <w:lang w:val="en-US" w:eastAsia="zh-CN"/>
              </w:rPr>
              <w:t>Thur</w:t>
            </w:r>
            <w:r w:rsidRPr="00722CFA">
              <w:rPr>
                <w:rFonts w:eastAsia="Times New Roman" w:cs="Arial"/>
                <w:lang w:val="en-US" w:eastAsia="zh-CN"/>
              </w:rPr>
              <w:t xml:space="preserve">sday </w:t>
            </w:r>
            <w:r w:rsidR="449E4457" w:rsidRPr="00722CFA">
              <w:rPr>
                <w:rFonts w:eastAsia="Times New Roman" w:cs="Arial"/>
                <w:lang w:val="en-US" w:eastAsia="zh-CN"/>
              </w:rPr>
              <w:t>23</w:t>
            </w:r>
            <w:r w:rsidRPr="00722CFA">
              <w:rPr>
                <w:rFonts w:eastAsia="Times New Roman" w:cs="Arial"/>
                <w:lang w:val="en-US" w:eastAsia="zh-CN"/>
              </w:rPr>
              <w:t xml:space="preserve"> </w:t>
            </w:r>
            <w:r w:rsidR="311BC008" w:rsidRPr="00722CFA">
              <w:rPr>
                <w:rFonts w:eastAsia="Times New Roman" w:cs="Arial"/>
                <w:lang w:val="en-US" w:eastAsia="zh-CN"/>
              </w:rPr>
              <w:t>February 2023</w:t>
            </w:r>
            <w:r w:rsidR="311BC008" w:rsidRPr="00722CFA">
              <w:rPr>
                <w:rFonts w:eastAsia="Times New Roman" w:cs="Arial"/>
                <w:lang w:eastAsia="zh-CN"/>
              </w:rPr>
              <w:t> </w:t>
            </w:r>
          </w:p>
        </w:tc>
      </w:tr>
      <w:tr w:rsidR="008B183F" w:rsidRPr="008B183F" w14:paraId="48F5E02B"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22E0D40F" w14:textId="40C6658A" w:rsidR="00B118CB" w:rsidRPr="00B118CB" w:rsidRDefault="449E4457" w:rsidP="37B1748A">
            <w:pPr>
              <w:spacing w:after="0" w:line="240" w:lineRule="auto"/>
              <w:textAlignment w:val="baseline"/>
              <w:rPr>
                <w:rFonts w:eastAsia="Times New Roman" w:cs="Arial"/>
                <w:color w:val="000000" w:themeColor="text1"/>
                <w:lang w:val="en-US" w:eastAsia="zh-CN"/>
              </w:rPr>
            </w:pPr>
            <w:r w:rsidRPr="37B1748A">
              <w:rPr>
                <w:rFonts w:eastAsia="Times New Roman" w:cs="Arial"/>
                <w:color w:val="000000" w:themeColor="text1"/>
                <w:lang w:val="en-US" w:eastAsia="zh-CN"/>
              </w:rPr>
              <w:t>Questions for clarification submi</w:t>
            </w:r>
            <w:r w:rsidR="7FDC2ED3" w:rsidRPr="37B1748A">
              <w:rPr>
                <w:rFonts w:eastAsia="Times New Roman" w:cs="Arial"/>
                <w:color w:val="000000" w:themeColor="text1"/>
                <w:lang w:val="en-US" w:eastAsia="zh-CN"/>
              </w:rPr>
              <w:t xml:space="preserve">tted </w:t>
            </w:r>
            <w:r w:rsidRPr="37B1748A">
              <w:rPr>
                <w:rFonts w:eastAsia="Times New Roman" w:cs="Arial"/>
                <w:color w:val="000000" w:themeColor="text1"/>
                <w:lang w:val="en-US" w:eastAsia="zh-CN"/>
              </w:rPr>
              <w:t>by</w:t>
            </w:r>
            <w:r w:rsidR="008D74F8">
              <w:rPr>
                <w:rFonts w:eastAsia="Times New Roman" w:cs="Arial"/>
                <w:color w:val="000000" w:themeColor="text1"/>
                <w:lang w:val="en-US" w:eastAsia="zh-CN"/>
              </w:rPr>
              <w:t xml:space="preserve"> </w:t>
            </w:r>
            <w:r w:rsidR="00B118CB">
              <w:rPr>
                <w:rFonts w:eastAsia="Times New Roman" w:cs="Arial"/>
                <w:color w:val="000000" w:themeColor="text1"/>
                <w:lang w:val="en-US" w:eastAsia="zh-CN"/>
              </w:rPr>
              <w:t xml:space="preserve">&amp; </w:t>
            </w:r>
          </w:p>
          <w:p w14:paraId="2AC35E70" w14:textId="07AF6273" w:rsidR="00044548" w:rsidRPr="0036716D" w:rsidRDefault="311BC008"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 </w:t>
            </w:r>
            <w:r w:rsidRPr="37B1748A">
              <w:rPr>
                <w:rFonts w:eastAsia="Times New Roman" w:cs="Arial"/>
                <w:color w:val="000000" w:themeColor="text1"/>
                <w:lang w:eastAsia="zh-CN"/>
              </w:rPr>
              <w:t> </w:t>
            </w:r>
          </w:p>
        </w:tc>
        <w:tc>
          <w:tcPr>
            <w:tcW w:w="4749" w:type="dxa"/>
            <w:tcBorders>
              <w:top w:val="single" w:sz="6" w:space="0" w:color="4A4A4A"/>
              <w:left w:val="single" w:sz="6" w:space="0" w:color="4A4A4A"/>
              <w:bottom w:val="single" w:sz="6" w:space="0" w:color="4A4A4A"/>
              <w:right w:val="nil"/>
            </w:tcBorders>
            <w:shd w:val="clear" w:color="auto" w:fill="auto"/>
            <w:hideMark/>
          </w:tcPr>
          <w:p w14:paraId="240AAF5A" w14:textId="338EC885" w:rsidR="008B183F" w:rsidRPr="0036716D" w:rsidRDefault="1D5D57AB"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F</w:t>
            </w:r>
            <w:r w:rsidR="08896EB6" w:rsidRPr="37B1748A">
              <w:rPr>
                <w:rFonts w:eastAsia="Times New Roman" w:cs="Arial"/>
                <w:color w:val="000000" w:themeColor="text1"/>
                <w:lang w:val="en-US" w:eastAsia="zh-CN"/>
              </w:rPr>
              <w:t>riday 17</w:t>
            </w:r>
            <w:r w:rsidR="311BC008" w:rsidRPr="37B1748A">
              <w:rPr>
                <w:rFonts w:eastAsia="Times New Roman" w:cs="Arial"/>
                <w:color w:val="000000" w:themeColor="text1"/>
                <w:lang w:val="en-US" w:eastAsia="zh-CN"/>
              </w:rPr>
              <w:t xml:space="preserve"> February 2023 </w:t>
            </w:r>
          </w:p>
        </w:tc>
      </w:tr>
      <w:tr w:rsidR="00B118CB" w:rsidRPr="008B183F" w14:paraId="16250A7A"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tcPr>
          <w:p w14:paraId="4C08744E" w14:textId="0B1539D2" w:rsidR="00B118CB" w:rsidRPr="37B1748A" w:rsidRDefault="00B118CB" w:rsidP="37B1748A">
            <w:pPr>
              <w:spacing w:after="0" w:line="240" w:lineRule="auto"/>
              <w:textAlignment w:val="baseline"/>
              <w:rPr>
                <w:rFonts w:eastAsia="Times New Roman" w:cs="Arial"/>
                <w:color w:val="000000" w:themeColor="text1"/>
                <w:lang w:val="en-US" w:eastAsia="zh-CN"/>
              </w:rPr>
            </w:pPr>
            <w:r>
              <w:rPr>
                <w:rFonts w:eastAsia="Times New Roman" w:cs="Arial"/>
                <w:b/>
                <w:bCs/>
                <w:color w:val="000000" w:themeColor="text1"/>
                <w:lang w:val="en-US" w:eastAsia="zh-CN"/>
              </w:rPr>
              <w:t>D</w:t>
            </w:r>
            <w:r w:rsidRPr="00B118CB">
              <w:rPr>
                <w:rFonts w:eastAsia="Times New Roman" w:cs="Arial"/>
                <w:b/>
                <w:bCs/>
                <w:color w:val="000000" w:themeColor="text1"/>
                <w:lang w:val="en-US" w:eastAsia="zh-CN"/>
              </w:rPr>
              <w:t>eadline for UK institutions to note ‘intention to submit a proposal’</w:t>
            </w:r>
          </w:p>
        </w:tc>
        <w:tc>
          <w:tcPr>
            <w:tcW w:w="4749" w:type="dxa"/>
            <w:tcBorders>
              <w:top w:val="single" w:sz="6" w:space="0" w:color="4A4A4A"/>
              <w:left w:val="single" w:sz="6" w:space="0" w:color="4A4A4A"/>
              <w:bottom w:val="single" w:sz="6" w:space="0" w:color="4A4A4A"/>
              <w:right w:val="nil"/>
            </w:tcBorders>
            <w:shd w:val="clear" w:color="auto" w:fill="auto"/>
          </w:tcPr>
          <w:p w14:paraId="7B62BE22" w14:textId="3EEDC881" w:rsidR="00B118CB" w:rsidRPr="37B1748A" w:rsidRDefault="00B118CB" w:rsidP="37B1748A">
            <w:pPr>
              <w:spacing w:after="0" w:line="240" w:lineRule="auto"/>
              <w:textAlignment w:val="baseline"/>
              <w:rPr>
                <w:rFonts w:eastAsia="Times New Roman" w:cs="Arial"/>
                <w:color w:val="000000" w:themeColor="text1"/>
                <w:lang w:val="en-US" w:eastAsia="zh-CN"/>
              </w:rPr>
            </w:pPr>
            <w:r>
              <w:rPr>
                <w:rFonts w:eastAsia="Times New Roman" w:cs="Arial"/>
                <w:color w:val="000000" w:themeColor="text1"/>
                <w:lang w:val="en-US" w:eastAsia="zh-CN"/>
              </w:rPr>
              <w:t>Monday 20 February 2023</w:t>
            </w:r>
            <w:r w:rsidR="00E7065C">
              <w:rPr>
                <w:rFonts w:eastAsia="Times New Roman" w:cs="Arial"/>
                <w:color w:val="000000" w:themeColor="text1"/>
                <w:lang w:val="en-US" w:eastAsia="zh-CN"/>
              </w:rPr>
              <w:t xml:space="preserve">, </w:t>
            </w:r>
            <w:r w:rsidR="00E7065C">
              <w:rPr>
                <w:rFonts w:eastAsia="Times New Roman" w:cs="Arial"/>
                <w:color w:val="000000" w:themeColor="text1"/>
                <w:lang w:val="en-US" w:eastAsia="zh-CN"/>
              </w:rPr>
              <w:t>00:59, UK time</w:t>
            </w:r>
          </w:p>
        </w:tc>
      </w:tr>
      <w:tr w:rsidR="008D74F8" w:rsidRPr="008B183F" w14:paraId="7CFE01F8"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tcPr>
          <w:p w14:paraId="5474C5EA" w14:textId="72DA0805" w:rsidR="008D74F8" w:rsidRDefault="008D74F8" w:rsidP="37B1748A">
            <w:pPr>
              <w:spacing w:after="0" w:line="240" w:lineRule="auto"/>
              <w:textAlignment w:val="baseline"/>
              <w:rPr>
                <w:rFonts w:eastAsia="Times New Roman" w:cs="Arial"/>
                <w:color w:val="000000" w:themeColor="text1"/>
                <w:lang w:val="en-US" w:eastAsia="zh-CN"/>
              </w:rPr>
            </w:pPr>
            <w:r>
              <w:rPr>
                <w:rFonts w:eastAsia="Times New Roman" w:cs="Arial"/>
                <w:color w:val="000000" w:themeColor="text1"/>
                <w:lang w:val="en-US" w:eastAsia="zh-CN"/>
              </w:rPr>
              <w:t>Submission of final proposals</w:t>
            </w:r>
          </w:p>
          <w:p w14:paraId="76084D11" w14:textId="379E717E" w:rsidR="008D74F8" w:rsidRPr="37B1748A" w:rsidRDefault="008D74F8" w:rsidP="37B1748A">
            <w:pPr>
              <w:spacing w:after="0" w:line="240" w:lineRule="auto"/>
              <w:textAlignment w:val="baseline"/>
              <w:rPr>
                <w:rFonts w:eastAsia="Times New Roman" w:cs="Arial"/>
                <w:color w:val="000000" w:themeColor="text1"/>
                <w:lang w:val="en-US" w:eastAsia="zh-CN"/>
              </w:rPr>
            </w:pPr>
          </w:p>
        </w:tc>
        <w:tc>
          <w:tcPr>
            <w:tcW w:w="4749" w:type="dxa"/>
            <w:tcBorders>
              <w:top w:val="single" w:sz="6" w:space="0" w:color="4A4A4A"/>
              <w:left w:val="single" w:sz="6" w:space="0" w:color="4A4A4A"/>
              <w:bottom w:val="single" w:sz="6" w:space="0" w:color="4A4A4A"/>
              <w:right w:val="nil"/>
            </w:tcBorders>
            <w:shd w:val="clear" w:color="auto" w:fill="auto"/>
          </w:tcPr>
          <w:p w14:paraId="378178A4" w14:textId="7C15E2CC" w:rsidR="008D74F8" w:rsidRPr="37B1748A" w:rsidRDefault="008D74F8" w:rsidP="37B1748A">
            <w:pPr>
              <w:spacing w:after="0" w:line="240" w:lineRule="auto"/>
              <w:textAlignment w:val="baseline"/>
              <w:rPr>
                <w:rFonts w:eastAsia="Times New Roman" w:cs="Arial"/>
                <w:color w:val="000000" w:themeColor="text1"/>
                <w:lang w:val="en-US" w:eastAsia="zh-CN"/>
              </w:rPr>
            </w:pPr>
            <w:r>
              <w:rPr>
                <w:rFonts w:eastAsia="Times New Roman" w:cs="Arial"/>
                <w:color w:val="000000" w:themeColor="text1"/>
                <w:lang w:val="en-US" w:eastAsia="zh-CN"/>
              </w:rPr>
              <w:t xml:space="preserve">Thursday 23 February </w:t>
            </w:r>
            <w:r w:rsidR="001E635C">
              <w:rPr>
                <w:rFonts w:eastAsia="Times New Roman" w:cs="Arial"/>
                <w:color w:val="000000" w:themeColor="text1"/>
                <w:lang w:val="en-US" w:eastAsia="zh-CN"/>
              </w:rPr>
              <w:t xml:space="preserve">2023 </w:t>
            </w:r>
            <w:r>
              <w:rPr>
                <w:rFonts w:eastAsia="Times New Roman" w:cs="Arial"/>
                <w:color w:val="000000" w:themeColor="text1"/>
                <w:lang w:val="en-US" w:eastAsia="zh-CN"/>
              </w:rPr>
              <w:t>00:59, UK time</w:t>
            </w:r>
          </w:p>
        </w:tc>
      </w:tr>
      <w:tr w:rsidR="008B183F" w:rsidRPr="008B183F" w14:paraId="3324ED6C"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1A2A854F" w14:textId="5C03138F" w:rsidR="008B183F" w:rsidRPr="0036716D" w:rsidRDefault="08896EB6" w:rsidP="37B1748A">
            <w:pPr>
              <w:spacing w:after="0" w:line="240" w:lineRule="auto"/>
              <w:textAlignment w:val="baseline"/>
              <w:rPr>
                <w:rFonts w:eastAsia="Times New Roman" w:cs="Arial"/>
                <w:color w:val="000000"/>
                <w:lang w:val="en-US" w:eastAsia="zh-CN"/>
              </w:rPr>
            </w:pPr>
            <w:r w:rsidRPr="37B1748A">
              <w:rPr>
                <w:rFonts w:eastAsia="Times New Roman" w:cs="Arial"/>
                <w:color w:val="000000" w:themeColor="text1"/>
                <w:lang w:val="en-US" w:eastAsia="zh-CN"/>
              </w:rPr>
              <w:t xml:space="preserve">Evaluation process of applications </w:t>
            </w:r>
          </w:p>
          <w:p w14:paraId="7D122AAA" w14:textId="77777777" w:rsidR="005C381C" w:rsidRPr="0036716D" w:rsidRDefault="005C381C" w:rsidP="37B1748A">
            <w:pPr>
              <w:spacing w:after="0" w:line="240" w:lineRule="auto"/>
              <w:textAlignment w:val="baseline"/>
              <w:rPr>
                <w:rFonts w:eastAsia="Times New Roman" w:cs="Arial"/>
                <w:color w:val="000000"/>
                <w:lang w:val="en-US" w:eastAsia="zh-CN"/>
              </w:rPr>
            </w:pPr>
          </w:p>
          <w:p w14:paraId="3E285A1C" w14:textId="7A90A583" w:rsidR="00044548" w:rsidRPr="0036716D" w:rsidRDefault="00044548" w:rsidP="37B1748A">
            <w:pPr>
              <w:spacing w:after="0" w:line="240" w:lineRule="auto"/>
              <w:textAlignment w:val="baseline"/>
              <w:rPr>
                <w:rFonts w:eastAsia="Times New Roman" w:cs="Arial"/>
                <w:color w:val="575756"/>
                <w:lang w:eastAsia="zh-CN"/>
              </w:rPr>
            </w:pPr>
          </w:p>
        </w:tc>
        <w:tc>
          <w:tcPr>
            <w:tcW w:w="4749" w:type="dxa"/>
            <w:tcBorders>
              <w:top w:val="single" w:sz="6" w:space="0" w:color="4A4A4A"/>
              <w:left w:val="single" w:sz="6" w:space="0" w:color="4A4A4A"/>
              <w:bottom w:val="single" w:sz="6" w:space="0" w:color="4A4A4A"/>
              <w:right w:val="nil"/>
            </w:tcBorders>
            <w:shd w:val="clear" w:color="auto" w:fill="auto"/>
            <w:hideMark/>
          </w:tcPr>
          <w:p w14:paraId="133AC0E2" w14:textId="77777777" w:rsidR="008B183F" w:rsidRDefault="7BD9A755" w:rsidP="37B1748A">
            <w:pPr>
              <w:spacing w:after="0" w:line="240" w:lineRule="auto"/>
              <w:textAlignment w:val="baseline"/>
              <w:rPr>
                <w:rFonts w:eastAsia="Times New Roman" w:cs="Arial"/>
                <w:color w:val="000000" w:themeColor="text1"/>
                <w:lang w:eastAsia="zh-CN"/>
              </w:rPr>
            </w:pPr>
            <w:r w:rsidRPr="37B1748A">
              <w:rPr>
                <w:rFonts w:eastAsia="Times New Roman" w:cs="Arial"/>
                <w:color w:val="000000" w:themeColor="text1"/>
                <w:lang w:val="en-US" w:eastAsia="zh-CN"/>
              </w:rPr>
              <w:t xml:space="preserve">Friday 24 February – Friday 3 March </w:t>
            </w:r>
            <w:r w:rsidR="311BC008" w:rsidRPr="37B1748A">
              <w:rPr>
                <w:rFonts w:eastAsia="Times New Roman" w:cs="Arial"/>
                <w:color w:val="000000" w:themeColor="text1"/>
                <w:lang w:val="en-US" w:eastAsia="zh-CN"/>
              </w:rPr>
              <w:t>2023</w:t>
            </w:r>
            <w:r w:rsidR="311BC008" w:rsidRPr="37B1748A">
              <w:rPr>
                <w:rFonts w:eastAsia="Times New Roman" w:cs="Arial"/>
                <w:color w:val="000000" w:themeColor="text1"/>
                <w:lang w:eastAsia="zh-CN"/>
              </w:rPr>
              <w:t> </w:t>
            </w:r>
          </w:p>
          <w:p w14:paraId="2D15A9EE" w14:textId="408634D2" w:rsidR="008D74F8" w:rsidRPr="0036716D" w:rsidRDefault="008D74F8" w:rsidP="37B1748A">
            <w:pPr>
              <w:spacing w:after="0" w:line="240" w:lineRule="auto"/>
              <w:textAlignment w:val="baseline"/>
              <w:rPr>
                <w:rFonts w:eastAsia="Times New Roman" w:cs="Arial"/>
                <w:color w:val="000000"/>
                <w:lang w:eastAsia="zh-CN"/>
              </w:rPr>
            </w:pPr>
          </w:p>
        </w:tc>
      </w:tr>
      <w:tr w:rsidR="008B183F" w:rsidRPr="008B183F" w14:paraId="48062D42"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429718D0" w14:textId="3CFBB42B" w:rsidR="008B183F" w:rsidRPr="0036716D" w:rsidRDefault="7BD9A755"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Decision</w:t>
            </w:r>
            <w:r w:rsidR="2C7214CD" w:rsidRPr="37B1748A">
              <w:rPr>
                <w:rFonts w:eastAsia="Times New Roman" w:cs="Arial"/>
                <w:color w:val="000000" w:themeColor="text1"/>
                <w:lang w:val="en-US" w:eastAsia="zh-CN"/>
              </w:rPr>
              <w:t xml:space="preserve">s on awards communicated to successful applicants by </w:t>
            </w:r>
            <w:r w:rsidR="311BC008" w:rsidRPr="37B1748A">
              <w:rPr>
                <w:rFonts w:eastAsia="Times New Roman" w:cs="Arial"/>
                <w:color w:val="000000" w:themeColor="text1"/>
                <w:lang w:eastAsia="zh-CN"/>
              </w:rPr>
              <w:t> </w:t>
            </w:r>
          </w:p>
          <w:p w14:paraId="1F3BAB91" w14:textId="77777777" w:rsidR="005C381C" w:rsidRPr="0036716D" w:rsidRDefault="005C381C" w:rsidP="37B1748A">
            <w:pPr>
              <w:spacing w:after="0" w:line="240" w:lineRule="auto"/>
              <w:textAlignment w:val="baseline"/>
              <w:rPr>
                <w:rFonts w:eastAsia="Times New Roman" w:cs="Arial"/>
                <w:color w:val="000000"/>
                <w:lang w:eastAsia="zh-CN"/>
              </w:rPr>
            </w:pPr>
          </w:p>
          <w:p w14:paraId="2AB51988" w14:textId="6C48DEC5" w:rsidR="00044548" w:rsidRPr="0036716D" w:rsidRDefault="00044548" w:rsidP="37B1748A">
            <w:pPr>
              <w:spacing w:after="0" w:line="240" w:lineRule="auto"/>
              <w:textAlignment w:val="baseline"/>
              <w:rPr>
                <w:rFonts w:eastAsia="Times New Roman" w:cs="Arial"/>
                <w:color w:val="000000"/>
                <w:lang w:eastAsia="zh-CN"/>
              </w:rPr>
            </w:pPr>
          </w:p>
        </w:tc>
        <w:tc>
          <w:tcPr>
            <w:tcW w:w="4749" w:type="dxa"/>
            <w:tcBorders>
              <w:top w:val="single" w:sz="6" w:space="0" w:color="4A4A4A"/>
              <w:left w:val="single" w:sz="6" w:space="0" w:color="4A4A4A"/>
              <w:bottom w:val="single" w:sz="6" w:space="0" w:color="4A4A4A"/>
              <w:right w:val="nil"/>
            </w:tcBorders>
            <w:shd w:val="clear" w:color="auto" w:fill="auto"/>
            <w:hideMark/>
          </w:tcPr>
          <w:p w14:paraId="00A15352" w14:textId="2075D9A1" w:rsidR="008B183F" w:rsidRPr="0036716D" w:rsidRDefault="2C7214CD"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Monday 6</w:t>
            </w:r>
            <w:r w:rsidR="311BC008" w:rsidRPr="37B1748A">
              <w:rPr>
                <w:rFonts w:eastAsia="Times New Roman" w:cs="Arial"/>
                <w:color w:val="000000" w:themeColor="text1"/>
                <w:lang w:val="en-US" w:eastAsia="zh-CN"/>
              </w:rPr>
              <w:t xml:space="preserve"> March 2023</w:t>
            </w:r>
            <w:r w:rsidR="311BC008" w:rsidRPr="37B1748A">
              <w:rPr>
                <w:rFonts w:eastAsia="Times New Roman" w:cs="Arial"/>
                <w:color w:val="000000" w:themeColor="text1"/>
                <w:lang w:eastAsia="zh-CN"/>
              </w:rPr>
              <w:t> </w:t>
            </w:r>
          </w:p>
        </w:tc>
      </w:tr>
      <w:tr w:rsidR="008B183F" w:rsidRPr="008B183F" w14:paraId="73E983D6"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1956EBE6" w14:textId="20A8DADC" w:rsidR="008B183F" w:rsidRPr="0036716D" w:rsidRDefault="2C7214CD"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eastAsia="zh-CN"/>
              </w:rPr>
              <w:t xml:space="preserve">Final proposal </w:t>
            </w:r>
            <w:r w:rsidR="74D2BAE3" w:rsidRPr="37B1748A">
              <w:rPr>
                <w:rFonts w:eastAsia="Times New Roman" w:cs="Arial"/>
                <w:color w:val="000000" w:themeColor="text1"/>
                <w:lang w:eastAsia="zh-CN"/>
              </w:rPr>
              <w:t>subm</w:t>
            </w:r>
            <w:r w:rsidR="731FFD47" w:rsidRPr="37B1748A">
              <w:rPr>
                <w:rFonts w:eastAsia="Times New Roman" w:cs="Arial"/>
                <w:color w:val="000000" w:themeColor="text1"/>
                <w:lang w:eastAsia="zh-CN"/>
              </w:rPr>
              <w:t xml:space="preserve">itted </w:t>
            </w:r>
            <w:r w:rsidR="74D2BAE3" w:rsidRPr="37B1748A">
              <w:rPr>
                <w:rFonts w:eastAsia="Times New Roman" w:cs="Arial"/>
                <w:color w:val="000000" w:themeColor="text1"/>
                <w:lang w:eastAsia="zh-CN"/>
              </w:rPr>
              <w:t xml:space="preserve">by </w:t>
            </w:r>
          </w:p>
          <w:p w14:paraId="3F4074F4" w14:textId="023C31EE" w:rsidR="00044548" w:rsidRPr="0036716D" w:rsidRDefault="5246C49C"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eastAsia="zh-CN"/>
              </w:rPr>
              <w:t>(</w:t>
            </w:r>
            <w:r w:rsidR="00A256F5">
              <w:rPr>
                <w:rFonts w:eastAsia="Times New Roman" w:cs="Arial"/>
                <w:color w:val="000000" w:themeColor="text1"/>
                <w:lang w:eastAsia="zh-CN"/>
              </w:rPr>
              <w:t>S</w:t>
            </w:r>
            <w:r w:rsidRPr="37B1748A">
              <w:rPr>
                <w:rFonts w:eastAsia="Times New Roman" w:cs="Arial"/>
                <w:color w:val="000000" w:themeColor="text1"/>
                <w:lang w:eastAsia="zh-CN"/>
              </w:rPr>
              <w:t>hould any</w:t>
            </w:r>
            <w:r w:rsidR="731FFD47" w:rsidRPr="37B1748A">
              <w:rPr>
                <w:rFonts w:eastAsia="Times New Roman" w:cs="Arial"/>
                <w:color w:val="000000" w:themeColor="text1"/>
                <w:lang w:eastAsia="zh-CN"/>
              </w:rPr>
              <w:t xml:space="preserve"> further</w:t>
            </w:r>
            <w:r w:rsidRPr="37B1748A">
              <w:rPr>
                <w:rFonts w:eastAsia="Times New Roman" w:cs="Arial"/>
                <w:color w:val="000000" w:themeColor="text1"/>
                <w:lang w:eastAsia="zh-CN"/>
              </w:rPr>
              <w:t xml:space="preserve"> adaptation be agreed)</w:t>
            </w:r>
          </w:p>
          <w:p w14:paraId="300306DC" w14:textId="399FB71C" w:rsidR="00610CD4" w:rsidRPr="0036716D" w:rsidRDefault="5246C49C"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eastAsia="zh-CN"/>
              </w:rPr>
              <w:t xml:space="preserve"> </w:t>
            </w:r>
          </w:p>
        </w:tc>
        <w:tc>
          <w:tcPr>
            <w:tcW w:w="4749" w:type="dxa"/>
            <w:tcBorders>
              <w:top w:val="single" w:sz="6" w:space="0" w:color="4A4A4A"/>
              <w:left w:val="single" w:sz="6" w:space="0" w:color="4A4A4A"/>
              <w:bottom w:val="single" w:sz="6" w:space="0" w:color="4A4A4A"/>
              <w:right w:val="nil"/>
            </w:tcBorders>
            <w:shd w:val="clear" w:color="auto" w:fill="auto"/>
            <w:hideMark/>
          </w:tcPr>
          <w:p w14:paraId="7F2AE89B" w14:textId="330146A2" w:rsidR="008B183F" w:rsidRPr="0036716D" w:rsidRDefault="74D2BAE3" w:rsidP="37B1748A">
            <w:pPr>
              <w:spacing w:after="0" w:line="240" w:lineRule="auto"/>
              <w:textAlignment w:val="baseline"/>
              <w:rPr>
                <w:rFonts w:eastAsia="Times New Roman" w:cs="Arial"/>
                <w:color w:val="000000"/>
                <w:lang w:eastAsia="zh-CN"/>
              </w:rPr>
            </w:pPr>
            <w:r w:rsidRPr="37B1748A">
              <w:rPr>
                <w:rFonts w:eastAsia="SimHei" w:cs="Arial"/>
                <w:color w:val="000000" w:themeColor="text1"/>
                <w:lang w:val="en-US" w:eastAsia="zh-CN"/>
              </w:rPr>
              <w:t>Fr</w:t>
            </w:r>
            <w:r w:rsidRPr="37B1748A">
              <w:rPr>
                <w:rFonts w:eastAsia="Times New Roman" w:cs="Arial"/>
                <w:color w:val="000000" w:themeColor="text1"/>
                <w:lang w:val="en-US" w:eastAsia="zh-CN"/>
              </w:rPr>
              <w:t xml:space="preserve">iday 10 </w:t>
            </w:r>
            <w:r w:rsidR="311BC008" w:rsidRPr="37B1748A">
              <w:rPr>
                <w:rFonts w:eastAsia="Times New Roman" w:cs="Arial"/>
                <w:color w:val="000000" w:themeColor="text1"/>
                <w:lang w:val="en-US" w:eastAsia="zh-CN"/>
              </w:rPr>
              <w:t>March 2023</w:t>
            </w:r>
            <w:r w:rsidR="311BC008" w:rsidRPr="37B1748A">
              <w:rPr>
                <w:rFonts w:eastAsia="Times New Roman" w:cs="Arial"/>
                <w:color w:val="000000" w:themeColor="text1"/>
                <w:lang w:eastAsia="zh-CN"/>
              </w:rPr>
              <w:t> </w:t>
            </w:r>
          </w:p>
          <w:p w14:paraId="2C2A757A" w14:textId="77777777" w:rsidR="008B183F" w:rsidRPr="0036716D" w:rsidRDefault="311BC008" w:rsidP="37B1748A">
            <w:pPr>
              <w:spacing w:after="0" w:line="240" w:lineRule="auto"/>
              <w:textAlignment w:val="baseline"/>
              <w:rPr>
                <w:rFonts w:eastAsia="Times New Roman" w:cs="Arial"/>
                <w:color w:val="575756"/>
                <w:lang w:eastAsia="zh-CN"/>
              </w:rPr>
            </w:pPr>
            <w:r w:rsidRPr="37B1748A">
              <w:rPr>
                <w:rFonts w:eastAsia="Times New Roman" w:cs="Arial"/>
                <w:color w:val="575756"/>
                <w:lang w:eastAsia="zh-CN"/>
              </w:rPr>
              <w:t> </w:t>
            </w:r>
          </w:p>
        </w:tc>
      </w:tr>
      <w:tr w:rsidR="008B183F" w:rsidRPr="008B183F" w14:paraId="41B859EE"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6073A39F" w14:textId="2CBEBC6D" w:rsidR="008B183F" w:rsidRPr="0036716D" w:rsidRDefault="5246C49C"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 xml:space="preserve">Grant agreement finalized by </w:t>
            </w:r>
            <w:r w:rsidR="311BC008" w:rsidRPr="37B1748A">
              <w:rPr>
                <w:rFonts w:eastAsia="Times New Roman" w:cs="Arial"/>
                <w:lang w:val="en-US" w:eastAsia="zh-CN"/>
              </w:rPr>
              <w:t> </w:t>
            </w:r>
            <w:r w:rsidR="311BC008" w:rsidRPr="37B1748A">
              <w:rPr>
                <w:rFonts w:eastAsia="Times New Roman" w:cs="Arial"/>
                <w:lang w:eastAsia="zh-CN"/>
              </w:rPr>
              <w:t> </w:t>
            </w:r>
          </w:p>
        </w:tc>
        <w:tc>
          <w:tcPr>
            <w:tcW w:w="4749" w:type="dxa"/>
            <w:tcBorders>
              <w:top w:val="single" w:sz="6" w:space="0" w:color="4A4A4A"/>
              <w:left w:val="single" w:sz="6" w:space="0" w:color="4A4A4A"/>
              <w:bottom w:val="single" w:sz="6" w:space="0" w:color="4A4A4A"/>
              <w:right w:val="nil"/>
            </w:tcBorders>
            <w:shd w:val="clear" w:color="auto" w:fill="auto"/>
            <w:hideMark/>
          </w:tcPr>
          <w:p w14:paraId="4F5906C4" w14:textId="4FBE2BB9" w:rsidR="008B183F" w:rsidRPr="0036716D" w:rsidRDefault="5246C49C"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 xml:space="preserve">Friday </w:t>
            </w:r>
            <w:r w:rsidR="311BC008" w:rsidRPr="37B1748A">
              <w:rPr>
                <w:rFonts w:eastAsia="Times New Roman" w:cs="Arial"/>
                <w:color w:val="000000" w:themeColor="text1"/>
                <w:lang w:val="en-US" w:eastAsia="zh-CN"/>
              </w:rPr>
              <w:t>1</w:t>
            </w:r>
            <w:r w:rsidRPr="37B1748A">
              <w:rPr>
                <w:rFonts w:eastAsia="Times New Roman" w:cs="Arial"/>
                <w:color w:val="000000" w:themeColor="text1"/>
                <w:lang w:val="en-US" w:eastAsia="zh-CN"/>
              </w:rPr>
              <w:t>7</w:t>
            </w:r>
            <w:r w:rsidR="311BC008" w:rsidRPr="37B1748A">
              <w:rPr>
                <w:rFonts w:eastAsia="Times New Roman" w:cs="Arial"/>
                <w:color w:val="000000" w:themeColor="text1"/>
                <w:lang w:val="en-US" w:eastAsia="zh-CN"/>
              </w:rPr>
              <w:t xml:space="preserve"> March 2023</w:t>
            </w:r>
            <w:r w:rsidR="311BC008" w:rsidRPr="37B1748A">
              <w:rPr>
                <w:rFonts w:eastAsia="Times New Roman" w:cs="Arial"/>
                <w:color w:val="000000" w:themeColor="text1"/>
                <w:lang w:eastAsia="zh-CN"/>
              </w:rPr>
              <w:t> </w:t>
            </w:r>
          </w:p>
          <w:p w14:paraId="25657EA6" w14:textId="77777777" w:rsidR="008B183F" w:rsidRPr="0036716D" w:rsidRDefault="311BC008" w:rsidP="37B1748A">
            <w:pPr>
              <w:spacing w:after="0" w:line="240" w:lineRule="auto"/>
              <w:textAlignment w:val="baseline"/>
              <w:rPr>
                <w:rFonts w:eastAsia="Times New Roman" w:cs="Arial"/>
                <w:color w:val="575756"/>
                <w:lang w:eastAsia="zh-CN"/>
              </w:rPr>
            </w:pPr>
            <w:r w:rsidRPr="37B1748A">
              <w:rPr>
                <w:rFonts w:eastAsia="Times New Roman" w:cs="Arial"/>
                <w:color w:val="575756"/>
                <w:lang w:eastAsia="zh-CN"/>
              </w:rPr>
              <w:t> </w:t>
            </w:r>
          </w:p>
        </w:tc>
      </w:tr>
      <w:tr w:rsidR="008B183F" w:rsidRPr="008B183F" w14:paraId="0B5BDCEA"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40B779B6" w14:textId="77777777" w:rsidR="008B183F" w:rsidRPr="0036716D" w:rsidRDefault="311BC008" w:rsidP="37B1748A">
            <w:pPr>
              <w:spacing w:after="0" w:line="240" w:lineRule="auto"/>
              <w:textAlignment w:val="baseline"/>
              <w:rPr>
                <w:rFonts w:eastAsia="Times New Roman" w:cs="Arial"/>
                <w:lang w:eastAsia="zh-CN"/>
              </w:rPr>
            </w:pPr>
            <w:r w:rsidRPr="37B1748A">
              <w:rPr>
                <w:rFonts w:eastAsia="Times New Roman" w:cs="Arial"/>
                <w:lang w:val="en-US" w:eastAsia="zh-CN"/>
              </w:rPr>
              <w:t>Grant agreement sign</w:t>
            </w:r>
            <w:r w:rsidR="23D18F06" w:rsidRPr="37B1748A">
              <w:rPr>
                <w:rFonts w:eastAsia="Times New Roman" w:cs="Arial"/>
                <w:lang w:val="en-US" w:eastAsia="zh-CN"/>
              </w:rPr>
              <w:t xml:space="preserve">ed </w:t>
            </w:r>
            <w:r w:rsidR="23D18F06" w:rsidRPr="37B1748A">
              <w:rPr>
                <w:rFonts w:eastAsia="Times New Roman" w:cs="Arial"/>
                <w:lang w:eastAsia="zh-CN"/>
              </w:rPr>
              <w:t xml:space="preserve">off by </w:t>
            </w:r>
          </w:p>
          <w:p w14:paraId="1D1F1595" w14:textId="1E483B05" w:rsidR="001E69D1" w:rsidRPr="0036716D" w:rsidRDefault="3BD63C48" w:rsidP="37B1748A">
            <w:pPr>
              <w:spacing w:after="0" w:line="240" w:lineRule="auto"/>
              <w:textAlignment w:val="baseline"/>
              <w:rPr>
                <w:rFonts w:eastAsia="Times New Roman" w:cs="Arial"/>
                <w:lang w:eastAsia="zh-CN"/>
              </w:rPr>
            </w:pPr>
            <w:r w:rsidRPr="37B1748A">
              <w:rPr>
                <w:rFonts w:eastAsia="Times New Roman" w:cs="Arial"/>
                <w:lang w:eastAsia="zh-CN"/>
              </w:rPr>
              <w:t>(subject to due diligence checks</w:t>
            </w:r>
            <w:r w:rsidR="1BBE9932" w:rsidRPr="37B1748A">
              <w:rPr>
                <w:rFonts w:eastAsia="Times New Roman" w:cs="Arial"/>
                <w:lang w:eastAsia="zh-CN"/>
              </w:rPr>
              <w:t xml:space="preserve"> of all partners, UK &amp; China</w:t>
            </w:r>
            <w:r w:rsidRPr="37B1748A">
              <w:rPr>
                <w:rFonts w:eastAsia="Times New Roman" w:cs="Arial"/>
                <w:lang w:eastAsia="zh-CN"/>
              </w:rPr>
              <w:t xml:space="preserve">) </w:t>
            </w:r>
          </w:p>
          <w:p w14:paraId="3CF7EC35" w14:textId="77777777" w:rsidR="005C381C" w:rsidRPr="0036716D" w:rsidRDefault="005C381C" w:rsidP="37B1748A">
            <w:pPr>
              <w:spacing w:after="0" w:line="240" w:lineRule="auto"/>
              <w:textAlignment w:val="baseline"/>
              <w:rPr>
                <w:rFonts w:eastAsia="Times New Roman" w:cs="Arial"/>
                <w:lang w:eastAsia="zh-CN"/>
              </w:rPr>
            </w:pPr>
          </w:p>
          <w:p w14:paraId="585EDF11" w14:textId="26D38EEE" w:rsidR="00044548" w:rsidRPr="0036716D" w:rsidRDefault="00044548" w:rsidP="37B1748A">
            <w:pPr>
              <w:spacing w:after="0" w:line="240" w:lineRule="auto"/>
              <w:textAlignment w:val="baseline"/>
              <w:rPr>
                <w:rFonts w:eastAsia="Times New Roman" w:cs="Arial"/>
                <w:color w:val="000000"/>
                <w:lang w:eastAsia="zh-CN"/>
              </w:rPr>
            </w:pPr>
          </w:p>
        </w:tc>
        <w:tc>
          <w:tcPr>
            <w:tcW w:w="4749" w:type="dxa"/>
            <w:tcBorders>
              <w:top w:val="single" w:sz="6" w:space="0" w:color="4A4A4A"/>
              <w:left w:val="single" w:sz="6" w:space="0" w:color="4A4A4A"/>
              <w:bottom w:val="single" w:sz="6" w:space="0" w:color="4A4A4A"/>
              <w:right w:val="nil"/>
            </w:tcBorders>
            <w:shd w:val="clear" w:color="auto" w:fill="auto"/>
            <w:hideMark/>
          </w:tcPr>
          <w:p w14:paraId="4AA086B0" w14:textId="74583513" w:rsidR="008B183F" w:rsidRPr="0036716D" w:rsidRDefault="23D18F06"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 xml:space="preserve">Monday 20 </w:t>
            </w:r>
            <w:r w:rsidR="311BC008" w:rsidRPr="37B1748A">
              <w:rPr>
                <w:rFonts w:eastAsia="Times New Roman" w:cs="Arial"/>
                <w:color w:val="000000" w:themeColor="text1"/>
                <w:lang w:val="en-US" w:eastAsia="zh-CN"/>
              </w:rPr>
              <w:t>March 2023</w:t>
            </w:r>
            <w:r w:rsidR="311BC008" w:rsidRPr="37B1748A">
              <w:rPr>
                <w:rFonts w:eastAsia="Times New Roman" w:cs="Arial"/>
                <w:color w:val="000000" w:themeColor="text1"/>
                <w:lang w:eastAsia="zh-CN"/>
              </w:rPr>
              <w:t> </w:t>
            </w:r>
          </w:p>
        </w:tc>
      </w:tr>
      <w:tr w:rsidR="008B183F" w:rsidRPr="008B183F" w14:paraId="5AD7CD16" w14:textId="77777777" w:rsidTr="37B1748A">
        <w:trPr>
          <w:trHeight w:val="300"/>
        </w:trPr>
        <w:tc>
          <w:tcPr>
            <w:tcW w:w="4536" w:type="dxa"/>
            <w:tcBorders>
              <w:top w:val="single" w:sz="6" w:space="0" w:color="4A4A4A"/>
              <w:left w:val="nil"/>
              <w:bottom w:val="single" w:sz="6" w:space="0" w:color="4A4A4A"/>
              <w:right w:val="single" w:sz="6" w:space="0" w:color="4A4A4A"/>
            </w:tcBorders>
            <w:shd w:val="clear" w:color="auto" w:fill="auto"/>
            <w:hideMark/>
          </w:tcPr>
          <w:p w14:paraId="04BB48DA" w14:textId="73240D9D" w:rsidR="005C381C" w:rsidRPr="0036716D" w:rsidRDefault="512ADBF4" w:rsidP="37B1748A">
            <w:pPr>
              <w:spacing w:after="0" w:line="240" w:lineRule="auto"/>
              <w:textAlignment w:val="baseline"/>
              <w:rPr>
                <w:rFonts w:eastAsia="Times New Roman" w:cs="Arial"/>
                <w:color w:val="000000"/>
                <w:lang w:val="en-US" w:eastAsia="zh-CN"/>
              </w:rPr>
            </w:pPr>
            <w:r w:rsidRPr="37B1748A">
              <w:rPr>
                <w:rFonts w:eastAsia="Times New Roman" w:cs="Arial"/>
                <w:color w:val="000000" w:themeColor="text1"/>
                <w:lang w:val="en-US" w:eastAsia="zh-CN"/>
              </w:rPr>
              <w:t xml:space="preserve">Grant </w:t>
            </w:r>
            <w:r w:rsidRPr="00722CFA">
              <w:rPr>
                <w:rFonts w:eastAsia="Times New Roman" w:cs="Arial"/>
                <w:lang w:val="en-US" w:eastAsia="zh-CN"/>
              </w:rPr>
              <w:t>payment (</w:t>
            </w:r>
            <w:r w:rsidR="7C5140B9" w:rsidRPr="00722CFA">
              <w:rPr>
                <w:rFonts w:eastAsia="Times New Roman" w:cs="Arial"/>
                <w:lang w:val="en-US" w:eastAsia="zh-CN"/>
              </w:rPr>
              <w:t>90</w:t>
            </w:r>
            <w:r w:rsidRPr="00722CFA">
              <w:rPr>
                <w:rFonts w:eastAsia="Times New Roman" w:cs="Arial"/>
                <w:lang w:val="en-US" w:eastAsia="zh-CN"/>
              </w:rPr>
              <w:t xml:space="preserve">%) processed by </w:t>
            </w:r>
          </w:p>
          <w:p w14:paraId="26C9FD39" w14:textId="0E2D8E5D" w:rsidR="008B183F" w:rsidRPr="0036716D" w:rsidRDefault="311BC008"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eastAsia="zh-CN"/>
              </w:rPr>
              <w:t> </w:t>
            </w:r>
          </w:p>
          <w:p w14:paraId="5E36C1B7" w14:textId="4C8BB5CB" w:rsidR="00044548" w:rsidRPr="0036716D" w:rsidRDefault="00044548" w:rsidP="37B1748A">
            <w:pPr>
              <w:spacing w:after="0" w:line="240" w:lineRule="auto"/>
              <w:textAlignment w:val="baseline"/>
              <w:rPr>
                <w:rFonts w:eastAsia="Times New Roman" w:cs="Arial"/>
                <w:color w:val="000000"/>
                <w:lang w:eastAsia="zh-CN"/>
              </w:rPr>
            </w:pPr>
          </w:p>
        </w:tc>
        <w:tc>
          <w:tcPr>
            <w:tcW w:w="4749" w:type="dxa"/>
            <w:tcBorders>
              <w:top w:val="single" w:sz="6" w:space="0" w:color="4A4A4A"/>
              <w:left w:val="single" w:sz="6" w:space="0" w:color="4A4A4A"/>
              <w:bottom w:val="single" w:sz="6" w:space="0" w:color="4A4A4A"/>
              <w:right w:val="nil"/>
            </w:tcBorders>
            <w:shd w:val="clear" w:color="auto" w:fill="auto"/>
            <w:hideMark/>
          </w:tcPr>
          <w:p w14:paraId="75B278F9" w14:textId="7DE36CD2" w:rsidR="008B183F" w:rsidRPr="0036716D" w:rsidRDefault="00C96FAD" w:rsidP="37B1748A">
            <w:pPr>
              <w:spacing w:after="0" w:line="240" w:lineRule="auto"/>
              <w:textAlignment w:val="baseline"/>
              <w:rPr>
                <w:rFonts w:eastAsia="Times New Roman" w:cs="Arial"/>
                <w:color w:val="000000"/>
                <w:lang w:eastAsia="zh-CN"/>
              </w:rPr>
            </w:pPr>
            <w:r w:rsidRPr="37B1748A">
              <w:rPr>
                <w:rFonts w:eastAsia="Times New Roman" w:cs="Arial"/>
                <w:color w:val="000000" w:themeColor="text1"/>
                <w:lang w:val="en-US" w:eastAsia="zh-CN"/>
              </w:rPr>
              <w:t xml:space="preserve">Friday </w:t>
            </w:r>
            <w:r w:rsidR="311BC008" w:rsidRPr="37B1748A">
              <w:rPr>
                <w:rFonts w:eastAsia="Times New Roman" w:cs="Arial"/>
                <w:color w:val="000000" w:themeColor="text1"/>
                <w:lang w:val="en-US" w:eastAsia="zh-CN"/>
              </w:rPr>
              <w:t>31 March 2023 </w:t>
            </w:r>
            <w:r w:rsidR="311BC008" w:rsidRPr="37B1748A">
              <w:rPr>
                <w:rFonts w:eastAsia="Times New Roman" w:cs="Arial"/>
                <w:color w:val="000000" w:themeColor="text1"/>
                <w:lang w:eastAsia="zh-CN"/>
              </w:rPr>
              <w:t> </w:t>
            </w:r>
          </w:p>
        </w:tc>
      </w:tr>
    </w:tbl>
    <w:p w14:paraId="45A2C870" w14:textId="3DA60153" w:rsidR="36C817A9" w:rsidRPr="00E06F7B" w:rsidRDefault="36C817A9" w:rsidP="6842FA9E">
      <w:pPr>
        <w:pStyle w:val="HeadingC"/>
        <w:rPr>
          <w:sz w:val="36"/>
          <w:szCs w:val="36"/>
        </w:rPr>
      </w:pPr>
      <w:r w:rsidRPr="6842FA9E">
        <w:rPr>
          <w:sz w:val="36"/>
          <w:szCs w:val="36"/>
        </w:rPr>
        <w:lastRenderedPageBreak/>
        <w:t>Reporting Requirements</w:t>
      </w:r>
    </w:p>
    <w:p w14:paraId="0B6B8C19" w14:textId="352CEAF6" w:rsidR="36C817A9" w:rsidRPr="00E06F7B" w:rsidRDefault="2DB7A8D6" w:rsidP="4931F47F">
      <w:pPr>
        <w:rPr>
          <w:rFonts w:cs="Arial"/>
        </w:rPr>
      </w:pPr>
      <w:r w:rsidRPr="37B1748A">
        <w:rPr>
          <w:rFonts w:cs="Arial"/>
        </w:rPr>
        <w:t xml:space="preserve">A </w:t>
      </w:r>
      <w:r w:rsidR="2FB3E340" w:rsidRPr="37B1748A">
        <w:rPr>
          <w:rFonts w:cs="Arial"/>
        </w:rPr>
        <w:t>r</w:t>
      </w:r>
      <w:r w:rsidR="36C817A9" w:rsidRPr="37B1748A">
        <w:rPr>
          <w:rFonts w:cs="Arial"/>
        </w:rPr>
        <w:t xml:space="preserve">eporting schedule </w:t>
      </w:r>
      <w:r w:rsidR="001E6375" w:rsidRPr="37B1748A">
        <w:rPr>
          <w:rFonts w:cs="Arial"/>
        </w:rPr>
        <w:t xml:space="preserve">must be included </w:t>
      </w:r>
      <w:r w:rsidR="36C817A9" w:rsidRPr="37B1748A">
        <w:rPr>
          <w:rFonts w:cs="Arial"/>
        </w:rPr>
        <w:t>in your proposal</w:t>
      </w:r>
      <w:r w:rsidR="2EFC1F60" w:rsidRPr="37B1748A">
        <w:rPr>
          <w:rFonts w:cs="Arial"/>
        </w:rPr>
        <w:t xml:space="preserve"> timeline</w:t>
      </w:r>
      <w:r w:rsidR="36C817A9" w:rsidRPr="37B1748A">
        <w:rPr>
          <w:rFonts w:cs="Arial"/>
        </w:rPr>
        <w:t>. This should cover the following</w:t>
      </w:r>
      <w:r w:rsidR="2EEEFCE8" w:rsidRPr="37B1748A">
        <w:rPr>
          <w:rFonts w:cs="Arial"/>
        </w:rPr>
        <w:t xml:space="preserve"> and include an indication of the proposed length of any written outputs</w:t>
      </w:r>
      <w:r w:rsidR="36C817A9" w:rsidRPr="37B1748A">
        <w:rPr>
          <w:rFonts w:cs="Arial"/>
        </w:rPr>
        <w:t>:</w:t>
      </w:r>
    </w:p>
    <w:p w14:paraId="55F6B507" w14:textId="3BBD02BA" w:rsidR="00FE7E45" w:rsidRPr="00FE7E45" w:rsidRDefault="00FE7E45" w:rsidP="00AD7233">
      <w:pPr>
        <w:pStyle w:val="ListParagraph"/>
        <w:numPr>
          <w:ilvl w:val="0"/>
          <w:numId w:val="16"/>
        </w:numPr>
        <w:rPr>
          <w:rFonts w:cs="Arial"/>
        </w:rPr>
      </w:pPr>
      <w:r w:rsidRPr="00B440C4">
        <w:rPr>
          <w:rFonts w:cs="Arial"/>
          <w:b/>
          <w:bCs/>
        </w:rPr>
        <w:t>Interim progress report</w:t>
      </w:r>
      <w:r w:rsidR="00B440C4">
        <w:rPr>
          <w:rFonts w:cs="Arial"/>
          <w:b/>
          <w:bCs/>
        </w:rPr>
        <w:t xml:space="preserve"> (Internal)</w:t>
      </w:r>
      <w:r w:rsidRPr="00B440C4">
        <w:rPr>
          <w:rFonts w:cs="Arial"/>
          <w:b/>
          <w:bCs/>
        </w:rPr>
        <w:t>:</w:t>
      </w:r>
      <w:r>
        <w:rPr>
          <w:rFonts w:cs="Arial"/>
        </w:rPr>
        <w:t xml:space="preserve"> </w:t>
      </w:r>
      <w:r w:rsidR="009C6A60" w:rsidRPr="009C6A60">
        <w:rPr>
          <w:rFonts w:cs="Arial"/>
          <w:b/>
          <w:bCs/>
        </w:rPr>
        <w:t>(30</w:t>
      </w:r>
      <w:r w:rsidR="009C6A60">
        <w:rPr>
          <w:rFonts w:cs="Arial"/>
        </w:rPr>
        <w:t xml:space="preserve"> </w:t>
      </w:r>
      <w:r w:rsidR="00B440C4" w:rsidRPr="00B440C4">
        <w:rPr>
          <w:rFonts w:cs="Arial"/>
          <w:b/>
          <w:bCs/>
        </w:rPr>
        <w:t>November 2023</w:t>
      </w:r>
      <w:r w:rsidR="009C6A60">
        <w:rPr>
          <w:rFonts w:cs="Arial"/>
          <w:b/>
          <w:bCs/>
        </w:rPr>
        <w:t>)</w:t>
      </w:r>
      <w:r w:rsidR="00B440C4" w:rsidRPr="00B440C4">
        <w:rPr>
          <w:rFonts w:cs="Arial"/>
          <w:b/>
          <w:bCs/>
        </w:rPr>
        <w:t>.</w:t>
      </w:r>
      <w:r w:rsidR="00B440C4">
        <w:rPr>
          <w:rFonts w:cs="Arial"/>
        </w:rPr>
        <w:t xml:space="preserve"> </w:t>
      </w:r>
      <w:r>
        <w:rPr>
          <w:rFonts w:cs="Arial"/>
        </w:rPr>
        <w:t>Highlig</w:t>
      </w:r>
      <w:r w:rsidR="00B440C4">
        <w:rPr>
          <w:rFonts w:cs="Arial"/>
        </w:rPr>
        <w:t>h</w:t>
      </w:r>
      <w:r>
        <w:rPr>
          <w:rFonts w:cs="Arial"/>
        </w:rPr>
        <w:t xml:space="preserve">ting successes, progress and challenges </w:t>
      </w:r>
      <w:r w:rsidR="00B440C4">
        <w:rPr>
          <w:rFonts w:cs="Arial"/>
        </w:rPr>
        <w:t xml:space="preserve">of the project. Clarifying next steps, budgetary expenditure, proposed future dissemination plan, and any specific progress on the outputs. </w:t>
      </w:r>
    </w:p>
    <w:p w14:paraId="6D0B8418" w14:textId="5D1E66F8" w:rsidR="00457AE4" w:rsidRPr="00AD7233" w:rsidRDefault="00FE7E45" w:rsidP="00AD7233">
      <w:pPr>
        <w:pStyle w:val="ListParagraph"/>
        <w:numPr>
          <w:ilvl w:val="0"/>
          <w:numId w:val="16"/>
        </w:numPr>
        <w:rPr>
          <w:rFonts w:cs="Arial"/>
        </w:rPr>
      </w:pPr>
      <w:r>
        <w:rPr>
          <w:rFonts w:cs="Arial"/>
          <w:b/>
          <w:bCs/>
        </w:rPr>
        <w:t>Draft</w:t>
      </w:r>
      <w:r w:rsidR="604CA2A0" w:rsidRPr="007D1C35">
        <w:rPr>
          <w:rFonts w:cs="Arial"/>
          <w:b/>
          <w:bCs/>
        </w:rPr>
        <w:t xml:space="preserve"> </w:t>
      </w:r>
      <w:r w:rsidR="00457AE4" w:rsidRPr="007D1C35">
        <w:rPr>
          <w:rFonts w:cs="Arial"/>
          <w:b/>
          <w:bCs/>
        </w:rPr>
        <w:t>Report</w:t>
      </w:r>
      <w:r w:rsidR="009C6A60">
        <w:rPr>
          <w:rFonts w:cs="Arial"/>
          <w:b/>
          <w:bCs/>
        </w:rPr>
        <w:t>:</w:t>
      </w:r>
      <w:r w:rsidR="00E06F7B" w:rsidRPr="007D1C35">
        <w:rPr>
          <w:rFonts w:cs="Arial"/>
        </w:rPr>
        <w:t xml:space="preserve"> - </w:t>
      </w:r>
      <w:r w:rsidR="0731BE61" w:rsidRPr="007D1C35">
        <w:rPr>
          <w:rFonts w:cs="Arial"/>
        </w:rPr>
        <w:t xml:space="preserve">to be submitted to the British Council by </w:t>
      </w:r>
      <w:r w:rsidR="007D1C35" w:rsidRPr="007D1C35">
        <w:rPr>
          <w:rFonts w:cs="Arial"/>
          <w:b/>
          <w:bCs/>
        </w:rPr>
        <w:t xml:space="preserve"> </w:t>
      </w:r>
      <w:r>
        <w:rPr>
          <w:rFonts w:cs="Arial"/>
          <w:b/>
          <w:bCs/>
        </w:rPr>
        <w:t xml:space="preserve">29 February </w:t>
      </w:r>
      <w:r w:rsidR="7928892F" w:rsidRPr="007D1C35">
        <w:rPr>
          <w:rFonts w:cs="Arial"/>
          <w:b/>
          <w:bCs/>
        </w:rPr>
        <w:t>202</w:t>
      </w:r>
      <w:r>
        <w:rPr>
          <w:rFonts w:cs="Arial"/>
          <w:b/>
          <w:bCs/>
        </w:rPr>
        <w:t>4</w:t>
      </w:r>
      <w:r w:rsidR="11C23FA9" w:rsidRPr="007D1C35">
        <w:rPr>
          <w:rFonts w:cs="Arial"/>
          <w:b/>
          <w:bCs/>
        </w:rPr>
        <w:t>.</w:t>
      </w:r>
      <w:r>
        <w:rPr>
          <w:rFonts w:cs="Arial"/>
          <w:b/>
          <w:bCs/>
        </w:rPr>
        <w:t xml:space="preserve"> </w:t>
      </w:r>
      <w:r w:rsidRPr="00B440C4">
        <w:rPr>
          <w:rFonts w:cs="Arial"/>
        </w:rPr>
        <w:t>This should include an accompanying draft of the output of practical reference and utility.</w:t>
      </w:r>
    </w:p>
    <w:p w14:paraId="45F664B4" w14:textId="72612A48" w:rsidR="00457AE4" w:rsidRPr="00AD7233" w:rsidRDefault="00775237" w:rsidP="00AD7233">
      <w:pPr>
        <w:pStyle w:val="ListParagraph"/>
        <w:numPr>
          <w:ilvl w:val="0"/>
          <w:numId w:val="16"/>
        </w:numPr>
        <w:rPr>
          <w:rFonts w:cs="Arial"/>
          <w:shd w:val="clear" w:color="auto" w:fill="FAF9F8"/>
        </w:rPr>
      </w:pPr>
      <w:r w:rsidRPr="00AD7233">
        <w:rPr>
          <w:rFonts w:cs="Arial"/>
          <w:b/>
          <w:bCs/>
        </w:rPr>
        <w:t>Final Report</w:t>
      </w:r>
      <w:r w:rsidR="00B440C4">
        <w:rPr>
          <w:rFonts w:cs="Arial"/>
          <w:b/>
          <w:bCs/>
        </w:rPr>
        <w:t xml:space="preserve"> &amp; final output of practical reference and utility</w:t>
      </w:r>
      <w:r w:rsidR="009C6A60">
        <w:rPr>
          <w:rFonts w:cs="Arial"/>
          <w:b/>
          <w:bCs/>
        </w:rPr>
        <w:t>:</w:t>
      </w:r>
      <w:r w:rsidR="00B440C4">
        <w:rPr>
          <w:rFonts w:cs="Arial"/>
          <w:b/>
          <w:bCs/>
        </w:rPr>
        <w:t xml:space="preserve"> </w:t>
      </w:r>
      <w:r w:rsidRPr="00AD7233">
        <w:rPr>
          <w:rFonts w:cs="Arial"/>
          <w:b/>
          <w:bCs/>
        </w:rPr>
        <w:t xml:space="preserve"> </w:t>
      </w:r>
      <w:r w:rsidR="00B440C4">
        <w:rPr>
          <w:rFonts w:cs="Arial"/>
          <w:b/>
          <w:bCs/>
        </w:rPr>
        <w:t>–</w:t>
      </w:r>
      <w:r w:rsidR="1C77EA38" w:rsidRPr="00AD7233">
        <w:rPr>
          <w:rFonts w:cs="Arial"/>
        </w:rPr>
        <w:t xml:space="preserve"> </w:t>
      </w:r>
      <w:r w:rsidR="00B440C4" w:rsidRPr="00B440C4">
        <w:rPr>
          <w:rFonts w:cs="Arial"/>
          <w:b/>
          <w:bCs/>
        </w:rPr>
        <w:t>(End of March 2024)</w:t>
      </w:r>
      <w:r w:rsidR="00B440C4">
        <w:rPr>
          <w:rFonts w:cs="Arial"/>
        </w:rPr>
        <w:t xml:space="preserve"> </w:t>
      </w:r>
      <w:r w:rsidR="1C77EA38" w:rsidRPr="00AD7233">
        <w:rPr>
          <w:rFonts w:cs="Arial"/>
        </w:rPr>
        <w:t>to be submitted to the British Council at the end of your project</w:t>
      </w:r>
      <w:r w:rsidR="11C9DC25" w:rsidRPr="00AD7233">
        <w:rPr>
          <w:rFonts w:cs="Arial"/>
        </w:rPr>
        <w:t>.</w:t>
      </w:r>
      <w:r w:rsidR="20053085" w:rsidRPr="00AD7233">
        <w:rPr>
          <w:rFonts w:cs="Arial"/>
        </w:rPr>
        <w:t xml:space="preserve"> This </w:t>
      </w:r>
      <w:r w:rsidR="00B06A28" w:rsidRPr="00AD7233">
        <w:rPr>
          <w:rFonts w:cs="Arial"/>
        </w:rPr>
        <w:t xml:space="preserve">would normally include rationale, </w:t>
      </w:r>
      <w:r w:rsidR="00AD7233" w:rsidRPr="00AD7233">
        <w:rPr>
          <w:rFonts w:cs="Arial"/>
        </w:rPr>
        <w:t xml:space="preserve">literature review, </w:t>
      </w:r>
      <w:r w:rsidR="00B06A28" w:rsidRPr="00AD7233">
        <w:rPr>
          <w:rFonts w:cs="Arial"/>
        </w:rPr>
        <w:t>methodology, findings, discussion and implications, and references.</w:t>
      </w:r>
      <w:r w:rsidR="00166788">
        <w:t xml:space="preserve"> </w:t>
      </w:r>
    </w:p>
    <w:p w14:paraId="6CCB870A" w14:textId="14A00578" w:rsidR="00B06A28" w:rsidRPr="00AD7233" w:rsidRDefault="3BEF610E" w:rsidP="00AD7233">
      <w:pPr>
        <w:pStyle w:val="ListParagraph"/>
        <w:numPr>
          <w:ilvl w:val="0"/>
          <w:numId w:val="16"/>
        </w:numPr>
        <w:rPr>
          <w:rFonts w:cs="Arial"/>
        </w:rPr>
      </w:pPr>
      <w:r w:rsidRPr="00AD7233">
        <w:rPr>
          <w:rFonts w:cs="Arial"/>
          <w:b/>
          <w:bCs/>
        </w:rPr>
        <w:t>D</w:t>
      </w:r>
      <w:r w:rsidR="00775237" w:rsidRPr="00AD7233">
        <w:rPr>
          <w:rFonts w:cs="Arial"/>
          <w:b/>
          <w:bCs/>
        </w:rPr>
        <w:t>etailed Financial Report</w:t>
      </w:r>
      <w:r w:rsidR="009C6A60">
        <w:rPr>
          <w:rFonts w:cs="Arial"/>
          <w:b/>
          <w:bCs/>
        </w:rPr>
        <w:t>:</w:t>
      </w:r>
      <w:r w:rsidR="00775237" w:rsidRPr="00AD7233">
        <w:rPr>
          <w:rFonts w:cs="Arial"/>
        </w:rPr>
        <w:t xml:space="preserve"> </w:t>
      </w:r>
      <w:r w:rsidR="42593C1B" w:rsidRPr="00AD7233">
        <w:rPr>
          <w:rFonts w:cs="Arial"/>
        </w:rPr>
        <w:t xml:space="preserve">- </w:t>
      </w:r>
      <w:r w:rsidR="00B440C4" w:rsidRPr="00B440C4">
        <w:rPr>
          <w:rFonts w:cs="Arial"/>
          <w:b/>
          <w:bCs/>
        </w:rPr>
        <w:t>(End of March 2024)</w:t>
      </w:r>
      <w:r w:rsidR="00B440C4">
        <w:rPr>
          <w:rFonts w:cs="Arial"/>
        </w:rPr>
        <w:t xml:space="preserve"> </w:t>
      </w:r>
      <w:r w:rsidR="00457AE4" w:rsidRPr="00AD7233">
        <w:rPr>
          <w:rFonts w:cs="Arial"/>
        </w:rPr>
        <w:t xml:space="preserve">to be submitted to </w:t>
      </w:r>
      <w:r w:rsidR="00775237" w:rsidRPr="00AD7233">
        <w:rPr>
          <w:rFonts w:cs="Arial"/>
        </w:rPr>
        <w:t xml:space="preserve">the </w:t>
      </w:r>
      <w:r w:rsidR="00457AE4" w:rsidRPr="00AD7233">
        <w:rPr>
          <w:rFonts w:cs="Arial"/>
        </w:rPr>
        <w:t xml:space="preserve">British Council </w:t>
      </w:r>
      <w:r w:rsidR="2EEB77EB" w:rsidRPr="00AD7233">
        <w:rPr>
          <w:rFonts w:cs="Arial"/>
        </w:rPr>
        <w:t>at the end of your project</w:t>
      </w:r>
      <w:r w:rsidR="00E06F7B" w:rsidRPr="00AD7233">
        <w:rPr>
          <w:rFonts w:cs="Arial"/>
        </w:rPr>
        <w:t>. Please note that in the event of underspen</w:t>
      </w:r>
      <w:r w:rsidR="22A4DABA" w:rsidRPr="00AD7233">
        <w:rPr>
          <w:rFonts w:cs="Arial"/>
        </w:rPr>
        <w:t>d</w:t>
      </w:r>
      <w:r w:rsidR="00E06F7B" w:rsidRPr="00AD7233">
        <w:rPr>
          <w:rFonts w:cs="Arial"/>
        </w:rPr>
        <w:t xml:space="preserve"> any re-allocation of funds under the Project must be formalised before the expiration of the </w:t>
      </w:r>
      <w:r w:rsidR="00F5538A" w:rsidRPr="00AD7233">
        <w:rPr>
          <w:rFonts w:cs="Arial"/>
        </w:rPr>
        <w:t>Grant A</w:t>
      </w:r>
      <w:r w:rsidR="00E06F7B" w:rsidRPr="00AD7233">
        <w:rPr>
          <w:rFonts w:cs="Arial"/>
        </w:rPr>
        <w:t>greement in accordance with the Change Control Clause</w:t>
      </w:r>
      <w:r w:rsidR="7703C787" w:rsidRPr="00AD7233">
        <w:rPr>
          <w:rFonts w:cs="Arial"/>
        </w:rPr>
        <w:t xml:space="preserve"> -</w:t>
      </w:r>
      <w:r w:rsidR="00E06F7B" w:rsidRPr="00AD7233">
        <w:rPr>
          <w:rFonts w:cs="Arial"/>
        </w:rPr>
        <w:t xml:space="preserve"> see Annex 3</w:t>
      </w:r>
      <w:r w:rsidR="63BB794A" w:rsidRPr="00AD7233">
        <w:rPr>
          <w:rFonts w:cs="Arial"/>
        </w:rPr>
        <w:t>_</w:t>
      </w:r>
      <w:r w:rsidR="00E06F7B" w:rsidRPr="00AD7233">
        <w:rPr>
          <w:rFonts w:cs="Arial"/>
        </w:rPr>
        <w:t>Standard Terms</w:t>
      </w:r>
      <w:r w:rsidR="00F5538A" w:rsidRPr="00AD7233">
        <w:rPr>
          <w:rFonts w:cs="Arial"/>
        </w:rPr>
        <w:t>.</w:t>
      </w:r>
    </w:p>
    <w:p w14:paraId="569B9064" w14:textId="3525FA89" w:rsidR="00D371D1" w:rsidRDefault="00D371D1" w:rsidP="00E06F7B">
      <w:pPr>
        <w:rPr>
          <w:rFonts w:cs="Arial"/>
          <w:shd w:val="clear" w:color="auto" w:fill="FAF9F8"/>
        </w:rPr>
      </w:pPr>
      <w:r w:rsidRPr="005C124E">
        <w:rPr>
          <w:rFonts w:cs="Arial"/>
        </w:rPr>
        <w:t>In addition, the British Council request that a</w:t>
      </w:r>
      <w:r>
        <w:rPr>
          <w:rFonts w:cs="Arial"/>
          <w:shd w:val="clear" w:color="auto" w:fill="FAF9F8"/>
        </w:rPr>
        <w:t xml:space="preserve"> </w:t>
      </w:r>
      <w:r w:rsidRPr="00D371D1">
        <w:rPr>
          <w:rFonts w:cs="Arial"/>
          <w:b/>
          <w:bCs/>
          <w:shd w:val="clear" w:color="auto" w:fill="FAF9F8"/>
        </w:rPr>
        <w:t>quarterly meeting schedule</w:t>
      </w:r>
      <w:r>
        <w:rPr>
          <w:rFonts w:cs="Arial"/>
          <w:shd w:val="clear" w:color="auto" w:fill="FAF9F8"/>
        </w:rPr>
        <w:t xml:space="preserve"> </w:t>
      </w:r>
      <w:r w:rsidR="007D1C35" w:rsidRPr="007D1C35">
        <w:rPr>
          <w:rFonts w:cs="Arial"/>
        </w:rPr>
        <w:t xml:space="preserve">(I.e., June, September, 2023; January 2024, April 2024 (dependent on proposed project length)) </w:t>
      </w:r>
      <w:r w:rsidRPr="005C124E">
        <w:rPr>
          <w:rFonts w:cs="Arial"/>
        </w:rPr>
        <w:t xml:space="preserve">be </w:t>
      </w:r>
      <w:r w:rsidR="00AD7233" w:rsidRPr="005C124E">
        <w:rPr>
          <w:rFonts w:cs="Arial"/>
        </w:rPr>
        <w:t>agreed</w:t>
      </w:r>
      <w:r w:rsidRPr="005C124E">
        <w:rPr>
          <w:rFonts w:cs="Arial"/>
        </w:rPr>
        <w:t xml:space="preserve"> and implemented to allow for </w:t>
      </w:r>
      <w:r w:rsidR="00AD7233" w:rsidRPr="005C124E">
        <w:rPr>
          <w:rFonts w:cs="Arial"/>
        </w:rPr>
        <w:t>regular</w:t>
      </w:r>
      <w:r w:rsidR="005C124E" w:rsidRPr="005C124E">
        <w:rPr>
          <w:rFonts w:cs="Arial"/>
        </w:rPr>
        <w:t>, in-person</w:t>
      </w:r>
      <w:r w:rsidR="00AD7233" w:rsidRPr="005C124E">
        <w:rPr>
          <w:rFonts w:cs="Arial"/>
        </w:rPr>
        <w:t xml:space="preserve"> </w:t>
      </w:r>
      <w:r w:rsidRPr="005C124E">
        <w:rPr>
          <w:rFonts w:cs="Arial"/>
        </w:rPr>
        <w:t xml:space="preserve">updates on progress throughout the year, and through which any </w:t>
      </w:r>
      <w:r w:rsidR="003C611D" w:rsidRPr="005C124E">
        <w:rPr>
          <w:rFonts w:cs="Arial"/>
        </w:rPr>
        <w:t xml:space="preserve">additional guidance and </w:t>
      </w:r>
      <w:r w:rsidRPr="005C124E">
        <w:rPr>
          <w:rFonts w:cs="Arial"/>
        </w:rPr>
        <w:t>support can be provided</w:t>
      </w:r>
      <w:r w:rsidR="003C611D" w:rsidRPr="005C124E">
        <w:rPr>
          <w:rFonts w:cs="Arial"/>
        </w:rPr>
        <w:t>,</w:t>
      </w:r>
      <w:r w:rsidRPr="005C124E">
        <w:rPr>
          <w:rFonts w:cs="Arial"/>
        </w:rPr>
        <w:t xml:space="preserve"> where needed.</w:t>
      </w:r>
    </w:p>
    <w:p w14:paraId="3A5F5DC2" w14:textId="439601B0" w:rsidR="009359A1" w:rsidRPr="009359A1" w:rsidRDefault="009359A1" w:rsidP="009359A1">
      <w:pPr>
        <w:pStyle w:val="HeadingC"/>
        <w:rPr>
          <w:sz w:val="36"/>
        </w:rPr>
      </w:pPr>
      <w:r w:rsidRPr="009359A1">
        <w:rPr>
          <w:sz w:val="36"/>
        </w:rPr>
        <w:t>Ethics and Child Protection</w:t>
      </w:r>
    </w:p>
    <w:p w14:paraId="02A81772" w14:textId="208E5838" w:rsidR="009359A1" w:rsidRPr="005C124E" w:rsidRDefault="009359A1" w:rsidP="005C124E">
      <w:pPr>
        <w:rPr>
          <w:rFonts w:cs="Arial"/>
        </w:rPr>
      </w:pPr>
      <w:r w:rsidRPr="005C124E">
        <w:rPr>
          <w:rFonts w:cs="Arial"/>
        </w:rPr>
        <w:t>It is essential that all legal and professional codes of practice are followed in conducting work</w:t>
      </w:r>
      <w:r w:rsidR="00F345B8" w:rsidRPr="005C124E">
        <w:rPr>
          <w:rFonts w:cs="Arial"/>
        </w:rPr>
        <w:t xml:space="preserve"> </w:t>
      </w:r>
      <w:r w:rsidRPr="005C124E">
        <w:rPr>
          <w:rFonts w:cs="Arial"/>
        </w:rPr>
        <w:t>supported by this programme. Applicants must ensure the proposed activity will be carried out</w:t>
      </w:r>
      <w:r w:rsidR="00F345B8" w:rsidRPr="005C124E">
        <w:rPr>
          <w:rFonts w:cs="Arial"/>
        </w:rPr>
        <w:t xml:space="preserve"> </w:t>
      </w:r>
      <w:r w:rsidRPr="005C124E">
        <w:rPr>
          <w:rFonts w:cs="Arial"/>
        </w:rPr>
        <w:t>to the highest standards of ethics and research integrity.</w:t>
      </w:r>
      <w:r w:rsidR="00F345B8" w:rsidRPr="005C124E">
        <w:rPr>
          <w:rFonts w:cs="Arial"/>
        </w:rPr>
        <w:t xml:space="preserve"> </w:t>
      </w:r>
      <w:r w:rsidRPr="005C124E">
        <w:rPr>
          <w:rFonts w:cs="Arial"/>
        </w:rPr>
        <w:t>In the online application form, applicants must clearly articulate how any potential ethical and</w:t>
      </w:r>
      <w:r w:rsidR="00F345B8" w:rsidRPr="005C124E">
        <w:rPr>
          <w:rFonts w:cs="Arial"/>
        </w:rPr>
        <w:t xml:space="preserve"> </w:t>
      </w:r>
      <w:r w:rsidRPr="005C124E">
        <w:rPr>
          <w:rFonts w:cs="Arial"/>
        </w:rPr>
        <w:t>health and safety issues have been considered and how they will be addressed, ensuring that</w:t>
      </w:r>
      <w:r w:rsidR="00F345B8" w:rsidRPr="005C124E">
        <w:rPr>
          <w:rFonts w:cs="Arial"/>
        </w:rPr>
        <w:t xml:space="preserve"> </w:t>
      </w:r>
      <w:r w:rsidRPr="005C124E">
        <w:rPr>
          <w:rFonts w:cs="Arial"/>
        </w:rPr>
        <w:t>all necessary ethical approval is in place before the project commences and all risks are</w:t>
      </w:r>
      <w:r w:rsidR="00F345B8" w:rsidRPr="005C124E">
        <w:rPr>
          <w:rFonts w:cs="Arial"/>
        </w:rPr>
        <w:t xml:space="preserve"> </w:t>
      </w:r>
      <w:r w:rsidRPr="005C124E">
        <w:rPr>
          <w:rFonts w:cs="Arial"/>
        </w:rPr>
        <w:t>minimised.</w:t>
      </w:r>
    </w:p>
    <w:p w14:paraId="01D237DD" w14:textId="41259E7A" w:rsidR="009359A1" w:rsidRPr="00F345B8" w:rsidRDefault="2757450E" w:rsidP="00166788">
      <w:pPr>
        <w:rPr>
          <w:color w:val="0070C0"/>
        </w:rPr>
      </w:pPr>
      <w:r w:rsidRPr="00166788">
        <w:t xml:space="preserve">We have a duty of care to safeguard the children and vulnerable adults we work with. Please refer to </w:t>
      </w:r>
      <w:r w:rsidR="0758AC77" w:rsidRPr="00166788">
        <w:t xml:space="preserve">the </w:t>
      </w:r>
      <w:r w:rsidRPr="00166788">
        <w:t>Safeguarding policy here</w:t>
      </w:r>
      <w:r w:rsidR="550218E0" w:rsidRPr="00166788">
        <w:t>:</w:t>
      </w:r>
      <w:r w:rsidRPr="00166788">
        <w:t xml:space="preserve"> </w:t>
      </w:r>
      <w:hyperlink r:id="rId18">
        <w:r w:rsidRPr="00F345B8">
          <w:rPr>
            <w:rStyle w:val="Hyperlink"/>
            <w:color w:val="0070C0"/>
          </w:rPr>
          <w:t>https://www.britishcouncil.org/about-us/how-we-work/policies/safeguarding</w:t>
        </w:r>
      </w:hyperlink>
      <w:r w:rsidR="00775237" w:rsidRPr="00F345B8">
        <w:rPr>
          <w:color w:val="0070C0"/>
        </w:rPr>
        <w:t xml:space="preserve"> </w:t>
      </w:r>
    </w:p>
    <w:p w14:paraId="4440566B" w14:textId="06DCB86D" w:rsidR="009359A1" w:rsidRPr="00166788" w:rsidRDefault="009359A1" w:rsidP="00166788">
      <w:r w:rsidRPr="00166788">
        <w:t>Where proposals involve any contact with children, each organisation and individual will need to</w:t>
      </w:r>
      <w:r w:rsidR="77FE43C2" w:rsidRPr="00166788">
        <w:t xml:space="preserve"> </w:t>
      </w:r>
      <w:r w:rsidRPr="00166788">
        <w:t>adhere to the relevant national requirements to ensure they have been fully vetted to work with</w:t>
      </w:r>
      <w:r w:rsidR="00166788">
        <w:t xml:space="preserve"> </w:t>
      </w:r>
      <w:r w:rsidRPr="00166788">
        <w:t xml:space="preserve">under-18s. Please </w:t>
      </w:r>
      <w:r w:rsidR="1AD3FC37" w:rsidRPr="00166788">
        <w:t xml:space="preserve">also </w:t>
      </w:r>
      <w:r w:rsidRPr="00166788">
        <w:t>refer to the Research Councils UK ‘Policy and Guidelines on Governance of Good</w:t>
      </w:r>
      <w:r w:rsidR="00F345B8">
        <w:t xml:space="preserve"> </w:t>
      </w:r>
      <w:r w:rsidRPr="00166788">
        <w:t>Research Conduct’ (</w:t>
      </w:r>
      <w:hyperlink r:id="rId19" w:history="1">
        <w:r w:rsidRPr="00F345B8">
          <w:rPr>
            <w:rStyle w:val="Hyperlink"/>
            <w:color w:val="0070C0"/>
          </w:rPr>
          <w:t>http://www.rcuk.ac.uk/Publications/researchers/grc/</w:t>
        </w:r>
      </w:hyperlink>
      <w:r w:rsidRPr="00166788">
        <w:t>), the Inter</w:t>
      </w:r>
      <w:r w:rsidR="00F345B8">
        <w:t xml:space="preserve"> </w:t>
      </w:r>
      <w:r w:rsidRPr="00166788">
        <w:t>Academy</w:t>
      </w:r>
      <w:r w:rsidR="00F345B8">
        <w:t xml:space="preserve"> </w:t>
      </w:r>
      <w:r w:rsidRPr="00166788">
        <w:t>Partnership report ‘Doing Global Science: A Guide to Responsible Conduct in the Global</w:t>
      </w:r>
      <w:r w:rsidR="00F345B8">
        <w:t xml:space="preserve"> </w:t>
      </w:r>
      <w:r w:rsidRPr="00166788">
        <w:t>Research Enterprise’ (</w:t>
      </w:r>
      <w:hyperlink r:id="rId20" w:history="1">
        <w:r w:rsidRPr="00F345B8">
          <w:rPr>
            <w:rStyle w:val="Hyperlink"/>
            <w:color w:val="0070C0"/>
          </w:rPr>
          <w:t>http://www.interacademycouncil.net/24026/29429.aspx</w:t>
        </w:r>
      </w:hyperlink>
      <w:r w:rsidRPr="00166788">
        <w:t>) or contact us</w:t>
      </w:r>
      <w:r w:rsidR="00F345B8">
        <w:t xml:space="preserve"> </w:t>
      </w:r>
      <w:r w:rsidRPr="00166788">
        <w:t>for further guidance.</w:t>
      </w:r>
    </w:p>
    <w:p w14:paraId="058AAE4C" w14:textId="7C8A83D2" w:rsidR="009359A1" w:rsidRPr="00372434" w:rsidRDefault="009359A1" w:rsidP="5859CCF9">
      <w:pPr>
        <w:pStyle w:val="HeadingC"/>
        <w:rPr>
          <w:sz w:val="36"/>
          <w:szCs w:val="36"/>
        </w:rPr>
      </w:pPr>
      <w:r w:rsidRPr="4D6851BE">
        <w:rPr>
          <w:sz w:val="36"/>
          <w:szCs w:val="36"/>
        </w:rPr>
        <w:lastRenderedPageBreak/>
        <w:t xml:space="preserve">Equality, </w:t>
      </w:r>
      <w:r w:rsidR="00B777D2" w:rsidRPr="4D6851BE">
        <w:rPr>
          <w:sz w:val="36"/>
          <w:szCs w:val="36"/>
        </w:rPr>
        <w:t>Diversity,</w:t>
      </w:r>
      <w:r w:rsidRPr="4D6851BE">
        <w:rPr>
          <w:sz w:val="36"/>
          <w:szCs w:val="36"/>
        </w:rPr>
        <w:t xml:space="preserve"> and Inclusion </w:t>
      </w:r>
    </w:p>
    <w:p w14:paraId="539A5592" w14:textId="6CAD5223" w:rsidR="00372434" w:rsidRPr="00F75876" w:rsidRDefault="009359A1" w:rsidP="00372434">
      <w:r>
        <w:t>Applicants are</w:t>
      </w:r>
      <w:r w:rsidR="00CB198E">
        <w:t xml:space="preserve"> required</w:t>
      </w:r>
      <w:r>
        <w:t xml:space="preserve"> to ensure equal opportunities in the teams implementing their proposed activity. </w:t>
      </w:r>
      <w:r w:rsidR="3C376264">
        <w:t xml:space="preserve">For the </w:t>
      </w:r>
      <w:r>
        <w:t xml:space="preserve">British Council’s approach, see our Equality Policy at: </w:t>
      </w:r>
      <w:hyperlink r:id="rId21">
        <w:r w:rsidR="00372434" w:rsidRPr="00F345B8">
          <w:rPr>
            <w:rStyle w:val="Hyperlink"/>
            <w:color w:val="0070C0"/>
          </w:rPr>
          <w:t>https://www.britishcouncil.org/sites/default/files/equality_policy_1.doc</w:t>
        </w:r>
      </w:hyperlink>
    </w:p>
    <w:p w14:paraId="25F7F81F" w14:textId="77777777" w:rsidR="00372434" w:rsidRDefault="009359A1" w:rsidP="00372434">
      <w:r w:rsidRPr="61FE2971">
        <w:rPr>
          <w:rFonts w:eastAsia="BritishCouncilSans-Regular" w:cs="BritishCouncilSans-Regular"/>
          <w:b/>
          <w:bCs/>
          <w:color w:val="230859" w:themeColor="text2"/>
          <w:sz w:val="36"/>
          <w:szCs w:val="36"/>
        </w:rPr>
        <w:t>Applicant screening</w:t>
      </w:r>
      <w:r>
        <w:t xml:space="preserve"> </w:t>
      </w:r>
    </w:p>
    <w:p w14:paraId="5465D97A" w14:textId="43ED50A0" w:rsidR="00372434" w:rsidRDefault="009359A1" w:rsidP="00372434">
      <w: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w:t>
      </w:r>
      <w:r w:rsidR="00B777D2">
        <w:t>directors,</w:t>
      </w:r>
      <w:r w:rsidR="02A4D86F">
        <w:t xml:space="preserve"> or</w:t>
      </w:r>
      <w:r>
        <w:t xml:space="preserve"> shareholders are listed: </w:t>
      </w:r>
    </w:p>
    <w:p w14:paraId="7346D2C9" w14:textId="5EF630ED" w:rsidR="00372434" w:rsidRDefault="009359A1" w:rsidP="00F925D0">
      <w:pPr>
        <w:pStyle w:val="ListParagraph"/>
        <w:numPr>
          <w:ilvl w:val="0"/>
          <w:numId w:val="17"/>
        </w:numPr>
      </w:pPr>
      <w:r>
        <w:t xml:space="preserve">as an individual or entity with whom national or supranational bodies have decreed organisations should not have financial </w:t>
      </w:r>
      <w:r w:rsidR="00B777D2">
        <w:t>dealings.</w:t>
      </w:r>
      <w:r>
        <w:t xml:space="preserve"> </w:t>
      </w:r>
    </w:p>
    <w:p w14:paraId="715EE96A" w14:textId="25BFE744" w:rsidR="00372434" w:rsidRDefault="009359A1" w:rsidP="00F925D0">
      <w:pPr>
        <w:pStyle w:val="ListParagraph"/>
        <w:numPr>
          <w:ilvl w:val="0"/>
          <w:numId w:val="17"/>
        </w:numPr>
      </w:pPr>
      <w:r>
        <w:t xml:space="preserve">as being wanted by Interpol or any national law enforcement body in connection with </w:t>
      </w:r>
      <w:r w:rsidR="00B777D2">
        <w:t>crime.</w:t>
      </w:r>
      <w:r>
        <w:t xml:space="preserve"> </w:t>
      </w:r>
    </w:p>
    <w:p w14:paraId="56ABA7BC" w14:textId="4E17E19C" w:rsidR="00372434" w:rsidRDefault="009359A1" w:rsidP="00F925D0">
      <w:pPr>
        <w:pStyle w:val="ListParagraph"/>
        <w:numPr>
          <w:ilvl w:val="0"/>
          <w:numId w:val="17"/>
        </w:numPr>
      </w:pPr>
      <w:r>
        <w:t xml:space="preserve">as being subject to regulatory action by a national or international enforcement </w:t>
      </w:r>
      <w:r w:rsidR="00B777D2">
        <w:t>body.</w:t>
      </w:r>
      <w:r>
        <w:t xml:space="preserve"> </w:t>
      </w:r>
    </w:p>
    <w:p w14:paraId="6FC05F74" w14:textId="05370993" w:rsidR="00372434" w:rsidRDefault="009359A1" w:rsidP="00F925D0">
      <w:pPr>
        <w:pStyle w:val="ListParagraph"/>
        <w:numPr>
          <w:ilvl w:val="0"/>
          <w:numId w:val="17"/>
        </w:numPr>
      </w:pPr>
      <w:r>
        <w:t xml:space="preserve">as being subject to export, </w:t>
      </w:r>
      <w:r w:rsidR="00B777D2">
        <w:t>trade,</w:t>
      </w:r>
      <w:r>
        <w:t xml:space="preserve"> or procurement controls or (in the case of an individual) as being disqualified from being a company director; and/or </w:t>
      </w:r>
    </w:p>
    <w:p w14:paraId="3A2754D1" w14:textId="2B76EF19" w:rsidR="009359A1" w:rsidRDefault="009359A1" w:rsidP="00F925D0">
      <w:pPr>
        <w:pStyle w:val="ListParagraph"/>
        <w:numPr>
          <w:ilvl w:val="0"/>
          <w:numId w:val="17"/>
        </w:numPr>
      </w:pPr>
      <w:r>
        <w:t xml:space="preserve">as being a heightened risk individual or organisation, or (in the case of an individual) a politically exposed person. </w:t>
      </w:r>
    </w:p>
    <w:p w14:paraId="3BAA7D01" w14:textId="06AC3D6F" w:rsidR="009359A1" w:rsidRDefault="009359A1" w:rsidP="00372434">
      <w: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sectPr w:rsidR="009359A1" w:rsidSect="000E486C">
      <w:headerReference w:type="default" r:id="rId22"/>
      <w:footerReference w:type="default" r:id="rId23"/>
      <w:headerReference w:type="first" r:id="rId24"/>
      <w:footerReference w:type="first" r:id="rId2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A6D2" w14:textId="77777777" w:rsidR="00CC0DB4" w:rsidRDefault="00CC0DB4" w:rsidP="004E0F0F">
      <w:pPr>
        <w:spacing w:after="0" w:line="240" w:lineRule="auto"/>
      </w:pPr>
      <w:r>
        <w:separator/>
      </w:r>
    </w:p>
  </w:endnote>
  <w:endnote w:type="continuationSeparator" w:id="0">
    <w:p w14:paraId="7CF99E3A" w14:textId="77777777" w:rsidR="00CC0DB4" w:rsidRDefault="00CC0DB4" w:rsidP="004E0F0F">
      <w:pPr>
        <w:spacing w:after="0" w:line="240" w:lineRule="auto"/>
      </w:pPr>
      <w:r>
        <w:continuationSeparator/>
      </w:r>
    </w:p>
  </w:endnote>
  <w:endnote w:type="continuationNotice" w:id="1">
    <w:p w14:paraId="72DF4CD5" w14:textId="77777777" w:rsidR="00CC0DB4" w:rsidRDefault="00CC0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embedBold r:id="rId1" w:fontKey="{3AA36F62-3B44-44EA-948D-1A457823D1DB}"/>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955165"/>
      <w:docPartObj>
        <w:docPartGallery w:val="Page Numbers (Bottom of Page)"/>
        <w:docPartUnique/>
      </w:docPartObj>
    </w:sdtPr>
    <w:sdtEndPr>
      <w:rPr>
        <w:noProof/>
      </w:rPr>
    </w:sdtEndPr>
    <w:sdtContent>
      <w:p w14:paraId="5D2C9A63" w14:textId="0EC54CAA" w:rsidR="00D473DB" w:rsidRDefault="00D473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48E62" w14:textId="77777777" w:rsidR="00D46B33" w:rsidRDefault="00D4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251C" w14:textId="77777777" w:rsidR="00E412F6" w:rsidRPr="003855BB" w:rsidRDefault="00E412F6"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C833" w14:textId="77777777" w:rsidR="00CC0DB4" w:rsidRDefault="00CC0DB4" w:rsidP="004E0F0F">
      <w:pPr>
        <w:spacing w:after="0" w:line="240" w:lineRule="auto"/>
      </w:pPr>
      <w:r>
        <w:separator/>
      </w:r>
    </w:p>
  </w:footnote>
  <w:footnote w:type="continuationSeparator" w:id="0">
    <w:p w14:paraId="79AF23C5" w14:textId="77777777" w:rsidR="00CC0DB4" w:rsidRDefault="00CC0DB4" w:rsidP="004E0F0F">
      <w:pPr>
        <w:spacing w:after="0" w:line="240" w:lineRule="auto"/>
      </w:pPr>
      <w:r>
        <w:continuationSeparator/>
      </w:r>
    </w:p>
  </w:footnote>
  <w:footnote w:type="continuationNotice" w:id="1">
    <w:p w14:paraId="3A58A9E8" w14:textId="77777777" w:rsidR="00CC0DB4" w:rsidRDefault="00CC0DB4">
      <w:pPr>
        <w:spacing w:after="0" w:line="240" w:lineRule="auto"/>
      </w:pPr>
    </w:p>
  </w:footnote>
  <w:footnote w:id="2">
    <w:p w14:paraId="777D6589" w14:textId="7BF725A1" w:rsidR="00143F80" w:rsidRDefault="00143F80">
      <w:pPr>
        <w:pStyle w:val="FootnoteText"/>
      </w:pPr>
      <w:r>
        <w:rPr>
          <w:rStyle w:val="FootnoteReference"/>
        </w:rPr>
        <w:footnoteRef/>
      </w:r>
      <w:r>
        <w:t xml:space="preserve"> Note: </w:t>
      </w:r>
      <w:r w:rsidR="00270D1F">
        <w:t>This may include bilingual contexts where students and teachers are homogeneous.</w:t>
      </w:r>
    </w:p>
  </w:footnote>
  <w:footnote w:id="3">
    <w:p w14:paraId="308717A7" w14:textId="3A8B2935" w:rsidR="00F464B2" w:rsidRDefault="00F464B2">
      <w:pPr>
        <w:pStyle w:val="FootnoteText"/>
      </w:pPr>
      <w:r>
        <w:rPr>
          <w:rStyle w:val="FootnoteReference"/>
        </w:rPr>
        <w:footnoteRef/>
      </w:r>
      <w:r>
        <w:t xml:space="preserve"> Disciplines are to be selected by the awardee and categories may be general</w:t>
      </w:r>
    </w:p>
  </w:footnote>
  <w:footnote w:id="4">
    <w:p w14:paraId="0B5B87D9" w14:textId="2E915C06" w:rsidR="001E635C" w:rsidRDefault="001E635C">
      <w:pPr>
        <w:pStyle w:val="FootnoteText"/>
      </w:pPr>
      <w:r>
        <w:rPr>
          <w:rStyle w:val="FootnoteReference"/>
        </w:rPr>
        <w:footnoteRef/>
      </w:r>
      <w:r>
        <w:t xml:space="preserve"> There may be some scope to extend the deadline by a few days based on majority feedback by 20 February.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B52" w14:textId="77777777" w:rsidR="00E412F6" w:rsidRDefault="00E412F6">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6B2FEA3D" wp14:editId="283A2132">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xmlns:arto="http://schemas.microsoft.com/office/word/2006/arto">
          <w:pict w14:anchorId="1668F6B5">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394AE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CE20" w14:textId="77777777" w:rsidR="00E412F6" w:rsidRDefault="00E412F6">
    <w:pPr>
      <w:pStyle w:val="Header"/>
    </w:pPr>
    <w:r>
      <w:rPr>
        <w:noProof/>
        <w:lang w:val="en-US"/>
      </w:rPr>
      <w:drawing>
        <wp:anchor distT="0" distB="424815" distL="114300" distR="114300" simplePos="0" relativeHeight="251658241" behindDoc="0" locked="0" layoutInCell="1" allowOverlap="1" wp14:anchorId="59183887" wp14:editId="113D8A2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8E2"/>
    <w:multiLevelType w:val="hybridMultilevel"/>
    <w:tmpl w:val="FFFFFFFF"/>
    <w:lvl w:ilvl="0" w:tplc="01B60398">
      <w:start w:val="1"/>
      <w:numFmt w:val="bullet"/>
      <w:lvlText w:val="o"/>
      <w:lvlJc w:val="left"/>
      <w:pPr>
        <w:ind w:left="720" w:hanging="360"/>
      </w:pPr>
      <w:rPr>
        <w:rFonts w:ascii="&quot;Courier New&quot;" w:hAnsi="&quot;Courier New&quot;" w:hint="default"/>
      </w:rPr>
    </w:lvl>
    <w:lvl w:ilvl="1" w:tplc="54FA694A">
      <w:start w:val="1"/>
      <w:numFmt w:val="bullet"/>
      <w:lvlText w:val="o"/>
      <w:lvlJc w:val="left"/>
      <w:pPr>
        <w:ind w:left="1440" w:hanging="360"/>
      </w:pPr>
      <w:rPr>
        <w:rFonts w:ascii="Courier New" w:hAnsi="Courier New" w:hint="default"/>
      </w:rPr>
    </w:lvl>
    <w:lvl w:ilvl="2" w:tplc="9C5E4130">
      <w:start w:val="1"/>
      <w:numFmt w:val="bullet"/>
      <w:lvlText w:val=""/>
      <w:lvlJc w:val="left"/>
      <w:pPr>
        <w:ind w:left="2160" w:hanging="360"/>
      </w:pPr>
      <w:rPr>
        <w:rFonts w:ascii="Wingdings" w:hAnsi="Wingdings" w:hint="default"/>
      </w:rPr>
    </w:lvl>
    <w:lvl w:ilvl="3" w:tplc="5B9ABEAA">
      <w:start w:val="1"/>
      <w:numFmt w:val="bullet"/>
      <w:lvlText w:val=""/>
      <w:lvlJc w:val="left"/>
      <w:pPr>
        <w:ind w:left="2880" w:hanging="360"/>
      </w:pPr>
      <w:rPr>
        <w:rFonts w:ascii="Symbol" w:hAnsi="Symbol" w:hint="default"/>
      </w:rPr>
    </w:lvl>
    <w:lvl w:ilvl="4" w:tplc="12B06D06">
      <w:start w:val="1"/>
      <w:numFmt w:val="bullet"/>
      <w:lvlText w:val="o"/>
      <w:lvlJc w:val="left"/>
      <w:pPr>
        <w:ind w:left="3600" w:hanging="360"/>
      </w:pPr>
      <w:rPr>
        <w:rFonts w:ascii="Courier New" w:hAnsi="Courier New" w:hint="default"/>
      </w:rPr>
    </w:lvl>
    <w:lvl w:ilvl="5" w:tplc="ED40649E">
      <w:start w:val="1"/>
      <w:numFmt w:val="bullet"/>
      <w:lvlText w:val=""/>
      <w:lvlJc w:val="left"/>
      <w:pPr>
        <w:ind w:left="4320" w:hanging="360"/>
      </w:pPr>
      <w:rPr>
        <w:rFonts w:ascii="Wingdings" w:hAnsi="Wingdings" w:hint="default"/>
      </w:rPr>
    </w:lvl>
    <w:lvl w:ilvl="6" w:tplc="66D456C2">
      <w:start w:val="1"/>
      <w:numFmt w:val="bullet"/>
      <w:lvlText w:val=""/>
      <w:lvlJc w:val="left"/>
      <w:pPr>
        <w:ind w:left="5040" w:hanging="360"/>
      </w:pPr>
      <w:rPr>
        <w:rFonts w:ascii="Symbol" w:hAnsi="Symbol" w:hint="default"/>
      </w:rPr>
    </w:lvl>
    <w:lvl w:ilvl="7" w:tplc="E946D170">
      <w:start w:val="1"/>
      <w:numFmt w:val="bullet"/>
      <w:lvlText w:val="o"/>
      <w:lvlJc w:val="left"/>
      <w:pPr>
        <w:ind w:left="5760" w:hanging="360"/>
      </w:pPr>
      <w:rPr>
        <w:rFonts w:ascii="Courier New" w:hAnsi="Courier New" w:hint="default"/>
      </w:rPr>
    </w:lvl>
    <w:lvl w:ilvl="8" w:tplc="69EAC41A">
      <w:start w:val="1"/>
      <w:numFmt w:val="bullet"/>
      <w:lvlText w:val=""/>
      <w:lvlJc w:val="left"/>
      <w:pPr>
        <w:ind w:left="6480" w:hanging="360"/>
      </w:pPr>
      <w:rPr>
        <w:rFonts w:ascii="Wingdings" w:hAnsi="Wingdings" w:hint="default"/>
      </w:rPr>
    </w:lvl>
  </w:abstractNum>
  <w:abstractNum w:abstractNumId="1" w15:restartNumberingAfterBreak="0">
    <w:nsid w:val="11B9B20E"/>
    <w:multiLevelType w:val="hybridMultilevel"/>
    <w:tmpl w:val="2CD678B0"/>
    <w:lvl w:ilvl="0" w:tplc="804A1A1A">
      <w:start w:val="1"/>
      <w:numFmt w:val="bullet"/>
      <w:lvlText w:val=""/>
      <w:lvlJc w:val="left"/>
      <w:pPr>
        <w:ind w:left="720" w:hanging="360"/>
      </w:pPr>
      <w:rPr>
        <w:rFonts w:ascii="Symbol" w:hAnsi="Symbol" w:hint="default"/>
      </w:rPr>
    </w:lvl>
    <w:lvl w:ilvl="1" w:tplc="BB867F1C">
      <w:start w:val="1"/>
      <w:numFmt w:val="bullet"/>
      <w:lvlText w:val="o"/>
      <w:lvlJc w:val="left"/>
      <w:pPr>
        <w:ind w:left="1440" w:hanging="360"/>
      </w:pPr>
      <w:rPr>
        <w:rFonts w:ascii="Courier New" w:hAnsi="Courier New" w:hint="default"/>
      </w:rPr>
    </w:lvl>
    <w:lvl w:ilvl="2" w:tplc="F0988B62">
      <w:start w:val="1"/>
      <w:numFmt w:val="bullet"/>
      <w:lvlText w:val=""/>
      <w:lvlJc w:val="left"/>
      <w:pPr>
        <w:ind w:left="2160" w:hanging="360"/>
      </w:pPr>
      <w:rPr>
        <w:rFonts w:ascii="Wingdings" w:hAnsi="Wingdings" w:hint="default"/>
      </w:rPr>
    </w:lvl>
    <w:lvl w:ilvl="3" w:tplc="8FF05C4C">
      <w:start w:val="1"/>
      <w:numFmt w:val="bullet"/>
      <w:lvlText w:val=""/>
      <w:lvlJc w:val="left"/>
      <w:pPr>
        <w:ind w:left="2880" w:hanging="360"/>
      </w:pPr>
      <w:rPr>
        <w:rFonts w:ascii="Symbol" w:hAnsi="Symbol" w:hint="default"/>
      </w:rPr>
    </w:lvl>
    <w:lvl w:ilvl="4" w:tplc="341C8B7C">
      <w:start w:val="1"/>
      <w:numFmt w:val="bullet"/>
      <w:lvlText w:val="o"/>
      <w:lvlJc w:val="left"/>
      <w:pPr>
        <w:ind w:left="3600" w:hanging="360"/>
      </w:pPr>
      <w:rPr>
        <w:rFonts w:ascii="Courier New" w:hAnsi="Courier New" w:hint="default"/>
      </w:rPr>
    </w:lvl>
    <w:lvl w:ilvl="5" w:tplc="AA667E1A">
      <w:start w:val="1"/>
      <w:numFmt w:val="bullet"/>
      <w:lvlText w:val=""/>
      <w:lvlJc w:val="left"/>
      <w:pPr>
        <w:ind w:left="4320" w:hanging="360"/>
      </w:pPr>
      <w:rPr>
        <w:rFonts w:ascii="Wingdings" w:hAnsi="Wingdings" w:hint="default"/>
      </w:rPr>
    </w:lvl>
    <w:lvl w:ilvl="6" w:tplc="530C5ECA">
      <w:start w:val="1"/>
      <w:numFmt w:val="bullet"/>
      <w:lvlText w:val=""/>
      <w:lvlJc w:val="left"/>
      <w:pPr>
        <w:ind w:left="5040" w:hanging="360"/>
      </w:pPr>
      <w:rPr>
        <w:rFonts w:ascii="Symbol" w:hAnsi="Symbol" w:hint="default"/>
      </w:rPr>
    </w:lvl>
    <w:lvl w:ilvl="7" w:tplc="C06A30AE">
      <w:start w:val="1"/>
      <w:numFmt w:val="bullet"/>
      <w:lvlText w:val="o"/>
      <w:lvlJc w:val="left"/>
      <w:pPr>
        <w:ind w:left="5760" w:hanging="360"/>
      </w:pPr>
      <w:rPr>
        <w:rFonts w:ascii="Courier New" w:hAnsi="Courier New" w:hint="default"/>
      </w:rPr>
    </w:lvl>
    <w:lvl w:ilvl="8" w:tplc="D93C7258">
      <w:start w:val="1"/>
      <w:numFmt w:val="bullet"/>
      <w:lvlText w:val=""/>
      <w:lvlJc w:val="left"/>
      <w:pPr>
        <w:ind w:left="6480" w:hanging="360"/>
      </w:pPr>
      <w:rPr>
        <w:rFonts w:ascii="Wingdings" w:hAnsi="Wingdings" w:hint="default"/>
      </w:rPr>
    </w:lvl>
  </w:abstractNum>
  <w:abstractNum w:abstractNumId="2" w15:restartNumberingAfterBreak="0">
    <w:nsid w:val="219E608F"/>
    <w:multiLevelType w:val="hybridMultilevel"/>
    <w:tmpl w:val="4A9E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6037"/>
    <w:multiLevelType w:val="hybridMultilevel"/>
    <w:tmpl w:val="E606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33873"/>
    <w:multiLevelType w:val="hybridMultilevel"/>
    <w:tmpl w:val="AFACC968"/>
    <w:lvl w:ilvl="0" w:tplc="3F38BA00">
      <w:start w:val="1"/>
      <w:numFmt w:val="bullet"/>
      <w:lvlText w:val=""/>
      <w:lvlJc w:val="left"/>
      <w:pPr>
        <w:ind w:left="720" w:hanging="360"/>
      </w:pPr>
      <w:rPr>
        <w:rFonts w:ascii="Symbol" w:hAnsi="Symbol" w:hint="default"/>
      </w:rPr>
    </w:lvl>
    <w:lvl w:ilvl="1" w:tplc="3306CB02">
      <w:start w:val="1"/>
      <w:numFmt w:val="bullet"/>
      <w:lvlText w:val="o"/>
      <w:lvlJc w:val="left"/>
      <w:pPr>
        <w:ind w:left="1440" w:hanging="360"/>
      </w:pPr>
      <w:rPr>
        <w:rFonts w:ascii="Courier New" w:hAnsi="Courier New" w:hint="default"/>
      </w:rPr>
    </w:lvl>
    <w:lvl w:ilvl="2" w:tplc="84BED6A0">
      <w:start w:val="1"/>
      <w:numFmt w:val="bullet"/>
      <w:lvlText w:val=""/>
      <w:lvlJc w:val="left"/>
      <w:pPr>
        <w:ind w:left="2160" w:hanging="360"/>
      </w:pPr>
      <w:rPr>
        <w:rFonts w:ascii="Wingdings" w:hAnsi="Wingdings" w:hint="default"/>
      </w:rPr>
    </w:lvl>
    <w:lvl w:ilvl="3" w:tplc="48B4961E">
      <w:start w:val="1"/>
      <w:numFmt w:val="bullet"/>
      <w:lvlText w:val=""/>
      <w:lvlJc w:val="left"/>
      <w:pPr>
        <w:ind w:left="2880" w:hanging="360"/>
      </w:pPr>
      <w:rPr>
        <w:rFonts w:ascii="Symbol" w:hAnsi="Symbol" w:hint="default"/>
      </w:rPr>
    </w:lvl>
    <w:lvl w:ilvl="4" w:tplc="85B01AC4">
      <w:start w:val="1"/>
      <w:numFmt w:val="bullet"/>
      <w:lvlText w:val="o"/>
      <w:lvlJc w:val="left"/>
      <w:pPr>
        <w:ind w:left="3600" w:hanging="360"/>
      </w:pPr>
      <w:rPr>
        <w:rFonts w:ascii="Courier New" w:hAnsi="Courier New" w:hint="default"/>
      </w:rPr>
    </w:lvl>
    <w:lvl w:ilvl="5" w:tplc="3862861A">
      <w:start w:val="1"/>
      <w:numFmt w:val="bullet"/>
      <w:lvlText w:val=""/>
      <w:lvlJc w:val="left"/>
      <w:pPr>
        <w:ind w:left="4320" w:hanging="360"/>
      </w:pPr>
      <w:rPr>
        <w:rFonts w:ascii="Wingdings" w:hAnsi="Wingdings" w:hint="default"/>
      </w:rPr>
    </w:lvl>
    <w:lvl w:ilvl="6" w:tplc="22464C4E">
      <w:start w:val="1"/>
      <w:numFmt w:val="bullet"/>
      <w:lvlText w:val=""/>
      <w:lvlJc w:val="left"/>
      <w:pPr>
        <w:ind w:left="5040" w:hanging="360"/>
      </w:pPr>
      <w:rPr>
        <w:rFonts w:ascii="Symbol" w:hAnsi="Symbol" w:hint="default"/>
      </w:rPr>
    </w:lvl>
    <w:lvl w:ilvl="7" w:tplc="B7E66518">
      <w:start w:val="1"/>
      <w:numFmt w:val="bullet"/>
      <w:lvlText w:val="o"/>
      <w:lvlJc w:val="left"/>
      <w:pPr>
        <w:ind w:left="5760" w:hanging="360"/>
      </w:pPr>
      <w:rPr>
        <w:rFonts w:ascii="Courier New" w:hAnsi="Courier New" w:hint="default"/>
      </w:rPr>
    </w:lvl>
    <w:lvl w:ilvl="8" w:tplc="B11851E0">
      <w:start w:val="1"/>
      <w:numFmt w:val="bullet"/>
      <w:lvlText w:val=""/>
      <w:lvlJc w:val="left"/>
      <w:pPr>
        <w:ind w:left="6480" w:hanging="360"/>
      </w:pPr>
      <w:rPr>
        <w:rFonts w:ascii="Wingdings" w:hAnsi="Wingdings" w:hint="default"/>
      </w:rPr>
    </w:lvl>
  </w:abstractNum>
  <w:abstractNum w:abstractNumId="5" w15:restartNumberingAfterBreak="0">
    <w:nsid w:val="31194D27"/>
    <w:multiLevelType w:val="hybridMultilevel"/>
    <w:tmpl w:val="18D4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56B8C"/>
    <w:multiLevelType w:val="hybridMultilevel"/>
    <w:tmpl w:val="531E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A4801"/>
    <w:multiLevelType w:val="hybridMultilevel"/>
    <w:tmpl w:val="CA407484"/>
    <w:lvl w:ilvl="0" w:tplc="AC828CFE">
      <w:start w:val="1"/>
      <w:numFmt w:val="bullet"/>
      <w:lvlText w:val=""/>
      <w:lvlJc w:val="left"/>
      <w:pPr>
        <w:ind w:left="720" w:hanging="360"/>
      </w:pPr>
      <w:rPr>
        <w:rFonts w:ascii="Symbol" w:hAnsi="Symbol" w:hint="default"/>
      </w:rPr>
    </w:lvl>
    <w:lvl w:ilvl="1" w:tplc="657A88D8">
      <w:start w:val="1"/>
      <w:numFmt w:val="bullet"/>
      <w:lvlText w:val="o"/>
      <w:lvlJc w:val="left"/>
      <w:pPr>
        <w:ind w:left="1440" w:hanging="360"/>
      </w:pPr>
      <w:rPr>
        <w:rFonts w:ascii="Courier New" w:hAnsi="Courier New" w:hint="default"/>
      </w:rPr>
    </w:lvl>
    <w:lvl w:ilvl="2" w:tplc="4B64A8D6">
      <w:start w:val="1"/>
      <w:numFmt w:val="bullet"/>
      <w:lvlText w:val=""/>
      <w:lvlJc w:val="left"/>
      <w:pPr>
        <w:ind w:left="2160" w:hanging="360"/>
      </w:pPr>
      <w:rPr>
        <w:rFonts w:ascii="Wingdings" w:hAnsi="Wingdings" w:hint="default"/>
      </w:rPr>
    </w:lvl>
    <w:lvl w:ilvl="3" w:tplc="C6B82E3A">
      <w:start w:val="1"/>
      <w:numFmt w:val="bullet"/>
      <w:lvlText w:val=""/>
      <w:lvlJc w:val="left"/>
      <w:pPr>
        <w:ind w:left="2880" w:hanging="360"/>
      </w:pPr>
      <w:rPr>
        <w:rFonts w:ascii="Symbol" w:hAnsi="Symbol" w:hint="default"/>
      </w:rPr>
    </w:lvl>
    <w:lvl w:ilvl="4" w:tplc="D1B46DC8">
      <w:start w:val="1"/>
      <w:numFmt w:val="bullet"/>
      <w:lvlText w:val="o"/>
      <w:lvlJc w:val="left"/>
      <w:pPr>
        <w:ind w:left="3600" w:hanging="360"/>
      </w:pPr>
      <w:rPr>
        <w:rFonts w:ascii="Courier New" w:hAnsi="Courier New" w:hint="default"/>
      </w:rPr>
    </w:lvl>
    <w:lvl w:ilvl="5" w:tplc="E9A2A7C8">
      <w:start w:val="1"/>
      <w:numFmt w:val="bullet"/>
      <w:lvlText w:val=""/>
      <w:lvlJc w:val="left"/>
      <w:pPr>
        <w:ind w:left="4320" w:hanging="360"/>
      </w:pPr>
      <w:rPr>
        <w:rFonts w:ascii="Wingdings" w:hAnsi="Wingdings" w:hint="default"/>
      </w:rPr>
    </w:lvl>
    <w:lvl w:ilvl="6" w:tplc="0E6E01E4">
      <w:start w:val="1"/>
      <w:numFmt w:val="bullet"/>
      <w:lvlText w:val=""/>
      <w:lvlJc w:val="left"/>
      <w:pPr>
        <w:ind w:left="5040" w:hanging="360"/>
      </w:pPr>
      <w:rPr>
        <w:rFonts w:ascii="Symbol" w:hAnsi="Symbol" w:hint="default"/>
      </w:rPr>
    </w:lvl>
    <w:lvl w:ilvl="7" w:tplc="C98CB53C">
      <w:start w:val="1"/>
      <w:numFmt w:val="bullet"/>
      <w:lvlText w:val="o"/>
      <w:lvlJc w:val="left"/>
      <w:pPr>
        <w:ind w:left="5760" w:hanging="360"/>
      </w:pPr>
      <w:rPr>
        <w:rFonts w:ascii="Courier New" w:hAnsi="Courier New" w:hint="default"/>
      </w:rPr>
    </w:lvl>
    <w:lvl w:ilvl="8" w:tplc="63BA4DDC">
      <w:start w:val="1"/>
      <w:numFmt w:val="bullet"/>
      <w:lvlText w:val=""/>
      <w:lvlJc w:val="left"/>
      <w:pPr>
        <w:ind w:left="6480" w:hanging="360"/>
      </w:pPr>
      <w:rPr>
        <w:rFonts w:ascii="Wingdings" w:hAnsi="Wingdings" w:hint="default"/>
      </w:rPr>
    </w:lvl>
  </w:abstractNum>
  <w:abstractNum w:abstractNumId="8" w15:restartNumberingAfterBreak="0">
    <w:nsid w:val="3A395F2B"/>
    <w:multiLevelType w:val="hybridMultilevel"/>
    <w:tmpl w:val="FFFFFFFF"/>
    <w:lvl w:ilvl="0" w:tplc="8ADA6CFA">
      <w:start w:val="1"/>
      <w:numFmt w:val="bullet"/>
      <w:lvlText w:val="o"/>
      <w:lvlJc w:val="left"/>
      <w:pPr>
        <w:ind w:left="720" w:hanging="360"/>
      </w:pPr>
      <w:rPr>
        <w:rFonts w:ascii="&quot;Courier New&quot;" w:hAnsi="&quot;Courier New&quot;" w:hint="default"/>
      </w:rPr>
    </w:lvl>
    <w:lvl w:ilvl="1" w:tplc="44222A86">
      <w:start w:val="1"/>
      <w:numFmt w:val="bullet"/>
      <w:lvlText w:val="o"/>
      <w:lvlJc w:val="left"/>
      <w:pPr>
        <w:ind w:left="1440" w:hanging="360"/>
      </w:pPr>
      <w:rPr>
        <w:rFonts w:ascii="Courier New" w:hAnsi="Courier New" w:hint="default"/>
      </w:rPr>
    </w:lvl>
    <w:lvl w:ilvl="2" w:tplc="CD4C9B60">
      <w:start w:val="1"/>
      <w:numFmt w:val="bullet"/>
      <w:lvlText w:val=""/>
      <w:lvlJc w:val="left"/>
      <w:pPr>
        <w:ind w:left="2160" w:hanging="360"/>
      </w:pPr>
      <w:rPr>
        <w:rFonts w:ascii="Wingdings" w:hAnsi="Wingdings" w:hint="default"/>
      </w:rPr>
    </w:lvl>
    <w:lvl w:ilvl="3" w:tplc="3FC01C66">
      <w:start w:val="1"/>
      <w:numFmt w:val="bullet"/>
      <w:lvlText w:val=""/>
      <w:lvlJc w:val="left"/>
      <w:pPr>
        <w:ind w:left="2880" w:hanging="360"/>
      </w:pPr>
      <w:rPr>
        <w:rFonts w:ascii="Symbol" w:hAnsi="Symbol" w:hint="default"/>
      </w:rPr>
    </w:lvl>
    <w:lvl w:ilvl="4" w:tplc="C1DA6E64">
      <w:start w:val="1"/>
      <w:numFmt w:val="bullet"/>
      <w:lvlText w:val="o"/>
      <w:lvlJc w:val="left"/>
      <w:pPr>
        <w:ind w:left="3600" w:hanging="360"/>
      </w:pPr>
      <w:rPr>
        <w:rFonts w:ascii="Courier New" w:hAnsi="Courier New" w:hint="default"/>
      </w:rPr>
    </w:lvl>
    <w:lvl w:ilvl="5" w:tplc="4AF04944">
      <w:start w:val="1"/>
      <w:numFmt w:val="bullet"/>
      <w:lvlText w:val=""/>
      <w:lvlJc w:val="left"/>
      <w:pPr>
        <w:ind w:left="4320" w:hanging="360"/>
      </w:pPr>
      <w:rPr>
        <w:rFonts w:ascii="Wingdings" w:hAnsi="Wingdings" w:hint="default"/>
      </w:rPr>
    </w:lvl>
    <w:lvl w:ilvl="6" w:tplc="2272F3F2">
      <w:start w:val="1"/>
      <w:numFmt w:val="bullet"/>
      <w:lvlText w:val=""/>
      <w:lvlJc w:val="left"/>
      <w:pPr>
        <w:ind w:left="5040" w:hanging="360"/>
      </w:pPr>
      <w:rPr>
        <w:rFonts w:ascii="Symbol" w:hAnsi="Symbol" w:hint="default"/>
      </w:rPr>
    </w:lvl>
    <w:lvl w:ilvl="7" w:tplc="165884C6">
      <w:start w:val="1"/>
      <w:numFmt w:val="bullet"/>
      <w:lvlText w:val="o"/>
      <w:lvlJc w:val="left"/>
      <w:pPr>
        <w:ind w:left="5760" w:hanging="360"/>
      </w:pPr>
      <w:rPr>
        <w:rFonts w:ascii="Courier New" w:hAnsi="Courier New" w:hint="default"/>
      </w:rPr>
    </w:lvl>
    <w:lvl w:ilvl="8" w:tplc="30B2A3D8">
      <w:start w:val="1"/>
      <w:numFmt w:val="bullet"/>
      <w:lvlText w:val=""/>
      <w:lvlJc w:val="left"/>
      <w:pPr>
        <w:ind w:left="6480" w:hanging="360"/>
      </w:pPr>
      <w:rPr>
        <w:rFonts w:ascii="Wingdings" w:hAnsi="Wingdings" w:hint="default"/>
      </w:rPr>
    </w:lvl>
  </w:abstractNum>
  <w:abstractNum w:abstractNumId="9" w15:restartNumberingAfterBreak="0">
    <w:nsid w:val="3CBF197A"/>
    <w:multiLevelType w:val="hybridMultilevel"/>
    <w:tmpl w:val="12E8D49C"/>
    <w:lvl w:ilvl="0" w:tplc="08090001">
      <w:start w:val="1"/>
      <w:numFmt w:val="bullet"/>
      <w:lvlText w:val=""/>
      <w:lvlJc w:val="left"/>
      <w:pPr>
        <w:ind w:left="720" w:hanging="360"/>
      </w:pPr>
      <w:rPr>
        <w:rFonts w:ascii="Symbol" w:hAnsi="Symbol" w:hint="default"/>
      </w:rPr>
    </w:lvl>
    <w:lvl w:ilvl="1" w:tplc="03E25B5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6695E"/>
    <w:multiLevelType w:val="hybridMultilevel"/>
    <w:tmpl w:val="1D328EDE"/>
    <w:lvl w:ilvl="0" w:tplc="5D502E36">
      <w:start w:val="1"/>
      <w:numFmt w:val="lowerRoman"/>
      <w:lvlText w:val="(%1)"/>
      <w:lvlJc w:val="left"/>
      <w:pPr>
        <w:ind w:left="1080" w:hanging="72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535E14C6"/>
    <w:multiLevelType w:val="hybridMultilevel"/>
    <w:tmpl w:val="31DA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21DC7"/>
    <w:multiLevelType w:val="hybridMultilevel"/>
    <w:tmpl w:val="335EF276"/>
    <w:lvl w:ilvl="0" w:tplc="3EACA8D8">
      <w:start w:val="1"/>
      <w:numFmt w:val="bullet"/>
      <w:lvlText w:val=""/>
      <w:lvlJc w:val="left"/>
      <w:pPr>
        <w:ind w:left="720" w:hanging="360"/>
      </w:pPr>
      <w:rPr>
        <w:rFonts w:ascii="Symbol" w:hAnsi="Symbol" w:hint="default"/>
      </w:rPr>
    </w:lvl>
    <w:lvl w:ilvl="1" w:tplc="DD7A36F0">
      <w:start w:val="1"/>
      <w:numFmt w:val="bullet"/>
      <w:lvlText w:val="o"/>
      <w:lvlJc w:val="left"/>
      <w:pPr>
        <w:ind w:left="1440" w:hanging="360"/>
      </w:pPr>
      <w:rPr>
        <w:rFonts w:ascii="Courier New" w:hAnsi="Courier New" w:hint="default"/>
      </w:rPr>
    </w:lvl>
    <w:lvl w:ilvl="2" w:tplc="FDEC0C0E">
      <w:start w:val="1"/>
      <w:numFmt w:val="bullet"/>
      <w:lvlText w:val=""/>
      <w:lvlJc w:val="left"/>
      <w:pPr>
        <w:ind w:left="2160" w:hanging="360"/>
      </w:pPr>
      <w:rPr>
        <w:rFonts w:ascii="Wingdings" w:hAnsi="Wingdings" w:hint="default"/>
      </w:rPr>
    </w:lvl>
    <w:lvl w:ilvl="3" w:tplc="F53EEB2A">
      <w:start w:val="1"/>
      <w:numFmt w:val="bullet"/>
      <w:lvlText w:val=""/>
      <w:lvlJc w:val="left"/>
      <w:pPr>
        <w:ind w:left="2880" w:hanging="360"/>
      </w:pPr>
      <w:rPr>
        <w:rFonts w:ascii="Symbol" w:hAnsi="Symbol" w:hint="default"/>
      </w:rPr>
    </w:lvl>
    <w:lvl w:ilvl="4" w:tplc="2F4E1F2A">
      <w:start w:val="1"/>
      <w:numFmt w:val="bullet"/>
      <w:lvlText w:val="o"/>
      <w:lvlJc w:val="left"/>
      <w:pPr>
        <w:ind w:left="3600" w:hanging="360"/>
      </w:pPr>
      <w:rPr>
        <w:rFonts w:ascii="Courier New" w:hAnsi="Courier New" w:hint="default"/>
      </w:rPr>
    </w:lvl>
    <w:lvl w:ilvl="5" w:tplc="F0FC8BA8">
      <w:start w:val="1"/>
      <w:numFmt w:val="bullet"/>
      <w:lvlText w:val=""/>
      <w:lvlJc w:val="left"/>
      <w:pPr>
        <w:ind w:left="4320" w:hanging="360"/>
      </w:pPr>
      <w:rPr>
        <w:rFonts w:ascii="Wingdings" w:hAnsi="Wingdings" w:hint="default"/>
      </w:rPr>
    </w:lvl>
    <w:lvl w:ilvl="6" w:tplc="13D6391C">
      <w:start w:val="1"/>
      <w:numFmt w:val="bullet"/>
      <w:lvlText w:val=""/>
      <w:lvlJc w:val="left"/>
      <w:pPr>
        <w:ind w:left="5040" w:hanging="360"/>
      </w:pPr>
      <w:rPr>
        <w:rFonts w:ascii="Symbol" w:hAnsi="Symbol" w:hint="default"/>
      </w:rPr>
    </w:lvl>
    <w:lvl w:ilvl="7" w:tplc="381A9442">
      <w:start w:val="1"/>
      <w:numFmt w:val="bullet"/>
      <w:lvlText w:val="o"/>
      <w:lvlJc w:val="left"/>
      <w:pPr>
        <w:ind w:left="5760" w:hanging="360"/>
      </w:pPr>
      <w:rPr>
        <w:rFonts w:ascii="Courier New" w:hAnsi="Courier New" w:hint="default"/>
      </w:rPr>
    </w:lvl>
    <w:lvl w:ilvl="8" w:tplc="42809718">
      <w:start w:val="1"/>
      <w:numFmt w:val="bullet"/>
      <w:lvlText w:val=""/>
      <w:lvlJc w:val="left"/>
      <w:pPr>
        <w:ind w:left="6480" w:hanging="360"/>
      </w:pPr>
      <w:rPr>
        <w:rFonts w:ascii="Wingdings" w:hAnsi="Wingdings" w:hint="default"/>
      </w:rPr>
    </w:lvl>
  </w:abstractNum>
  <w:abstractNum w:abstractNumId="14" w15:restartNumberingAfterBreak="0">
    <w:nsid w:val="5EB8166A"/>
    <w:multiLevelType w:val="hybridMultilevel"/>
    <w:tmpl w:val="BAB4F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A29D2"/>
    <w:multiLevelType w:val="hybridMultilevel"/>
    <w:tmpl w:val="13061806"/>
    <w:lvl w:ilvl="0" w:tplc="45FC544A">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4441A"/>
    <w:multiLevelType w:val="hybridMultilevel"/>
    <w:tmpl w:val="FFFFFFFF"/>
    <w:lvl w:ilvl="0" w:tplc="B7D4BE9C">
      <w:start w:val="1"/>
      <w:numFmt w:val="bullet"/>
      <w:lvlText w:val="o"/>
      <w:lvlJc w:val="left"/>
      <w:pPr>
        <w:ind w:left="720" w:hanging="360"/>
      </w:pPr>
      <w:rPr>
        <w:rFonts w:ascii="&quot;Courier New&quot;" w:hAnsi="&quot;Courier New&quot;" w:hint="default"/>
      </w:rPr>
    </w:lvl>
    <w:lvl w:ilvl="1" w:tplc="0D0857DC">
      <w:start w:val="1"/>
      <w:numFmt w:val="bullet"/>
      <w:lvlText w:val="o"/>
      <w:lvlJc w:val="left"/>
      <w:pPr>
        <w:ind w:left="1440" w:hanging="360"/>
      </w:pPr>
      <w:rPr>
        <w:rFonts w:ascii="Courier New" w:hAnsi="Courier New" w:hint="default"/>
      </w:rPr>
    </w:lvl>
    <w:lvl w:ilvl="2" w:tplc="084A70BC">
      <w:start w:val="1"/>
      <w:numFmt w:val="bullet"/>
      <w:lvlText w:val=""/>
      <w:lvlJc w:val="left"/>
      <w:pPr>
        <w:ind w:left="2160" w:hanging="360"/>
      </w:pPr>
      <w:rPr>
        <w:rFonts w:ascii="Wingdings" w:hAnsi="Wingdings" w:hint="default"/>
      </w:rPr>
    </w:lvl>
    <w:lvl w:ilvl="3" w:tplc="6B481EA4">
      <w:start w:val="1"/>
      <w:numFmt w:val="bullet"/>
      <w:lvlText w:val=""/>
      <w:lvlJc w:val="left"/>
      <w:pPr>
        <w:ind w:left="2880" w:hanging="360"/>
      </w:pPr>
      <w:rPr>
        <w:rFonts w:ascii="Symbol" w:hAnsi="Symbol" w:hint="default"/>
      </w:rPr>
    </w:lvl>
    <w:lvl w:ilvl="4" w:tplc="C5CA7ED2">
      <w:start w:val="1"/>
      <w:numFmt w:val="bullet"/>
      <w:lvlText w:val="o"/>
      <w:lvlJc w:val="left"/>
      <w:pPr>
        <w:ind w:left="3600" w:hanging="360"/>
      </w:pPr>
      <w:rPr>
        <w:rFonts w:ascii="Courier New" w:hAnsi="Courier New" w:hint="default"/>
      </w:rPr>
    </w:lvl>
    <w:lvl w:ilvl="5" w:tplc="BF1C20DA">
      <w:start w:val="1"/>
      <w:numFmt w:val="bullet"/>
      <w:lvlText w:val=""/>
      <w:lvlJc w:val="left"/>
      <w:pPr>
        <w:ind w:left="4320" w:hanging="360"/>
      </w:pPr>
      <w:rPr>
        <w:rFonts w:ascii="Wingdings" w:hAnsi="Wingdings" w:hint="default"/>
      </w:rPr>
    </w:lvl>
    <w:lvl w:ilvl="6" w:tplc="A9129D74">
      <w:start w:val="1"/>
      <w:numFmt w:val="bullet"/>
      <w:lvlText w:val=""/>
      <w:lvlJc w:val="left"/>
      <w:pPr>
        <w:ind w:left="5040" w:hanging="360"/>
      </w:pPr>
      <w:rPr>
        <w:rFonts w:ascii="Symbol" w:hAnsi="Symbol" w:hint="default"/>
      </w:rPr>
    </w:lvl>
    <w:lvl w:ilvl="7" w:tplc="DCB6BF0C">
      <w:start w:val="1"/>
      <w:numFmt w:val="bullet"/>
      <w:lvlText w:val="o"/>
      <w:lvlJc w:val="left"/>
      <w:pPr>
        <w:ind w:left="5760" w:hanging="360"/>
      </w:pPr>
      <w:rPr>
        <w:rFonts w:ascii="Courier New" w:hAnsi="Courier New" w:hint="default"/>
      </w:rPr>
    </w:lvl>
    <w:lvl w:ilvl="8" w:tplc="BC64E3B6">
      <w:start w:val="1"/>
      <w:numFmt w:val="bullet"/>
      <w:lvlText w:val=""/>
      <w:lvlJc w:val="left"/>
      <w:pPr>
        <w:ind w:left="6480" w:hanging="360"/>
      </w:pPr>
      <w:rPr>
        <w:rFonts w:ascii="Wingdings" w:hAnsi="Wingdings" w:hint="default"/>
      </w:rPr>
    </w:lvl>
  </w:abstractNum>
  <w:abstractNum w:abstractNumId="18"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7"/>
  </w:num>
  <w:num w:numId="5">
    <w:abstractNumId w:val="18"/>
  </w:num>
  <w:num w:numId="6">
    <w:abstractNumId w:val="16"/>
  </w:num>
  <w:num w:numId="7">
    <w:abstractNumId w:val="11"/>
  </w:num>
  <w:num w:numId="8">
    <w:abstractNumId w:val="15"/>
  </w:num>
  <w:num w:numId="9">
    <w:abstractNumId w:val="17"/>
  </w:num>
  <w:num w:numId="10">
    <w:abstractNumId w:val="8"/>
  </w:num>
  <w:num w:numId="11">
    <w:abstractNumId w:val="0"/>
  </w:num>
  <w:num w:numId="12">
    <w:abstractNumId w:val="10"/>
  </w:num>
  <w:num w:numId="13">
    <w:abstractNumId w:val="12"/>
  </w:num>
  <w:num w:numId="14">
    <w:abstractNumId w:val="2"/>
  </w:num>
  <w:num w:numId="15">
    <w:abstractNumId w:val="6"/>
  </w:num>
  <w:num w:numId="16">
    <w:abstractNumId w:val="3"/>
  </w:num>
  <w:num w:numId="17">
    <w:abstractNumId w:val="9"/>
  </w:num>
  <w:num w:numId="18">
    <w:abstractNumId w:val="14"/>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BF"/>
    <w:rsid w:val="00005405"/>
    <w:rsid w:val="000132A1"/>
    <w:rsid w:val="00016646"/>
    <w:rsid w:val="000171EB"/>
    <w:rsid w:val="00021C97"/>
    <w:rsid w:val="00022A2B"/>
    <w:rsid w:val="0002350A"/>
    <w:rsid w:val="000379C0"/>
    <w:rsid w:val="000413A8"/>
    <w:rsid w:val="00044548"/>
    <w:rsid w:val="00045694"/>
    <w:rsid w:val="00050FE5"/>
    <w:rsid w:val="00051AE7"/>
    <w:rsid w:val="00051B7A"/>
    <w:rsid w:val="0007255E"/>
    <w:rsid w:val="00073FE8"/>
    <w:rsid w:val="0007753D"/>
    <w:rsid w:val="0008470D"/>
    <w:rsid w:val="00092917"/>
    <w:rsid w:val="0009440C"/>
    <w:rsid w:val="000977F5"/>
    <w:rsid w:val="000B6EB4"/>
    <w:rsid w:val="000C0B04"/>
    <w:rsid w:val="000D19BB"/>
    <w:rsid w:val="000D6F2E"/>
    <w:rsid w:val="000E2752"/>
    <w:rsid w:val="000E43B1"/>
    <w:rsid w:val="000E4498"/>
    <w:rsid w:val="000E486C"/>
    <w:rsid w:val="000E7F5E"/>
    <w:rsid w:val="00120BA7"/>
    <w:rsid w:val="001273EC"/>
    <w:rsid w:val="0013070B"/>
    <w:rsid w:val="00143F80"/>
    <w:rsid w:val="00155BE8"/>
    <w:rsid w:val="001565A5"/>
    <w:rsid w:val="00157D40"/>
    <w:rsid w:val="00160770"/>
    <w:rsid w:val="00166788"/>
    <w:rsid w:val="00166ED8"/>
    <w:rsid w:val="001717CB"/>
    <w:rsid w:val="00171D9F"/>
    <w:rsid w:val="00187F9D"/>
    <w:rsid w:val="0019162A"/>
    <w:rsid w:val="001A0287"/>
    <w:rsid w:val="001A2060"/>
    <w:rsid w:val="001A46C0"/>
    <w:rsid w:val="001A6420"/>
    <w:rsid w:val="001A6E8D"/>
    <w:rsid w:val="001B2E1D"/>
    <w:rsid w:val="001C706F"/>
    <w:rsid w:val="001D4D91"/>
    <w:rsid w:val="001D6E6A"/>
    <w:rsid w:val="001D7D0F"/>
    <w:rsid w:val="001E0284"/>
    <w:rsid w:val="001E37A9"/>
    <w:rsid w:val="001E38FF"/>
    <w:rsid w:val="001E635C"/>
    <w:rsid w:val="001E6375"/>
    <w:rsid w:val="001E69D1"/>
    <w:rsid w:val="001F2942"/>
    <w:rsid w:val="001F5C75"/>
    <w:rsid w:val="00200217"/>
    <w:rsid w:val="00201F11"/>
    <w:rsid w:val="0020293D"/>
    <w:rsid w:val="00214911"/>
    <w:rsid w:val="00215EC6"/>
    <w:rsid w:val="002242B1"/>
    <w:rsid w:val="00227C5A"/>
    <w:rsid w:val="00243525"/>
    <w:rsid w:val="002542F1"/>
    <w:rsid w:val="0025662B"/>
    <w:rsid w:val="002632D0"/>
    <w:rsid w:val="002703DF"/>
    <w:rsid w:val="00270D1F"/>
    <w:rsid w:val="00271072"/>
    <w:rsid w:val="00271C66"/>
    <w:rsid w:val="0027401E"/>
    <w:rsid w:val="00280147"/>
    <w:rsid w:val="002810E2"/>
    <w:rsid w:val="00290E59"/>
    <w:rsid w:val="0029449A"/>
    <w:rsid w:val="002948E8"/>
    <w:rsid w:val="00294EBE"/>
    <w:rsid w:val="00297B4F"/>
    <w:rsid w:val="002A0037"/>
    <w:rsid w:val="002A00A0"/>
    <w:rsid w:val="002A65AD"/>
    <w:rsid w:val="002A7C27"/>
    <w:rsid w:val="002B52D8"/>
    <w:rsid w:val="002C0274"/>
    <w:rsid w:val="002C697D"/>
    <w:rsid w:val="002D0B9D"/>
    <w:rsid w:val="002D2F6C"/>
    <w:rsid w:val="002D3A6A"/>
    <w:rsid w:val="002F05D4"/>
    <w:rsid w:val="002F234C"/>
    <w:rsid w:val="002F54C4"/>
    <w:rsid w:val="002F7908"/>
    <w:rsid w:val="003029E5"/>
    <w:rsid w:val="00306CA9"/>
    <w:rsid w:val="003140C7"/>
    <w:rsid w:val="00332477"/>
    <w:rsid w:val="003429BC"/>
    <w:rsid w:val="00354CF5"/>
    <w:rsid w:val="00357565"/>
    <w:rsid w:val="00366EBF"/>
    <w:rsid w:val="0036716D"/>
    <w:rsid w:val="00372434"/>
    <w:rsid w:val="0037330B"/>
    <w:rsid w:val="00381494"/>
    <w:rsid w:val="003832FA"/>
    <w:rsid w:val="00384A4B"/>
    <w:rsid w:val="003855BB"/>
    <w:rsid w:val="00387100"/>
    <w:rsid w:val="003947BC"/>
    <w:rsid w:val="00397124"/>
    <w:rsid w:val="003C3318"/>
    <w:rsid w:val="003C611D"/>
    <w:rsid w:val="003D587A"/>
    <w:rsid w:val="003E06BA"/>
    <w:rsid w:val="003E75C5"/>
    <w:rsid w:val="003F3312"/>
    <w:rsid w:val="003F3A5C"/>
    <w:rsid w:val="003F51E2"/>
    <w:rsid w:val="003F5CB2"/>
    <w:rsid w:val="004046B6"/>
    <w:rsid w:val="0040649C"/>
    <w:rsid w:val="004106B3"/>
    <w:rsid w:val="00410A69"/>
    <w:rsid w:val="0041485A"/>
    <w:rsid w:val="004332ED"/>
    <w:rsid w:val="004453EF"/>
    <w:rsid w:val="00445A85"/>
    <w:rsid w:val="0044608D"/>
    <w:rsid w:val="00447075"/>
    <w:rsid w:val="004510C8"/>
    <w:rsid w:val="0045269D"/>
    <w:rsid w:val="00453B44"/>
    <w:rsid w:val="00456E05"/>
    <w:rsid w:val="00457AE4"/>
    <w:rsid w:val="00464876"/>
    <w:rsid w:val="004747E7"/>
    <w:rsid w:val="00477241"/>
    <w:rsid w:val="004825B2"/>
    <w:rsid w:val="00486ABD"/>
    <w:rsid w:val="00496A63"/>
    <w:rsid w:val="0049789A"/>
    <w:rsid w:val="004A50CD"/>
    <w:rsid w:val="004D1335"/>
    <w:rsid w:val="004D565A"/>
    <w:rsid w:val="004E0F0F"/>
    <w:rsid w:val="004F0981"/>
    <w:rsid w:val="004F0EEF"/>
    <w:rsid w:val="004F3BA9"/>
    <w:rsid w:val="004F3CAA"/>
    <w:rsid w:val="004F7ED5"/>
    <w:rsid w:val="00505A09"/>
    <w:rsid w:val="00507A31"/>
    <w:rsid w:val="005155AE"/>
    <w:rsid w:val="00527637"/>
    <w:rsid w:val="00530467"/>
    <w:rsid w:val="0053322B"/>
    <w:rsid w:val="00533D77"/>
    <w:rsid w:val="00546638"/>
    <w:rsid w:val="00560413"/>
    <w:rsid w:val="00566810"/>
    <w:rsid w:val="00566B29"/>
    <w:rsid w:val="00573339"/>
    <w:rsid w:val="0058704A"/>
    <w:rsid w:val="005900A5"/>
    <w:rsid w:val="005A26FC"/>
    <w:rsid w:val="005B2BC2"/>
    <w:rsid w:val="005B440A"/>
    <w:rsid w:val="005C124E"/>
    <w:rsid w:val="005C381C"/>
    <w:rsid w:val="005D533E"/>
    <w:rsid w:val="005D6A9D"/>
    <w:rsid w:val="005E693F"/>
    <w:rsid w:val="005F105D"/>
    <w:rsid w:val="005F2DF0"/>
    <w:rsid w:val="00604F85"/>
    <w:rsid w:val="00607832"/>
    <w:rsid w:val="00610CD4"/>
    <w:rsid w:val="0062643D"/>
    <w:rsid w:val="00636C15"/>
    <w:rsid w:val="00644CC4"/>
    <w:rsid w:val="00645667"/>
    <w:rsid w:val="00665EFA"/>
    <w:rsid w:val="0067191C"/>
    <w:rsid w:val="00672DC6"/>
    <w:rsid w:val="00674145"/>
    <w:rsid w:val="00675FC6"/>
    <w:rsid w:val="00677C6D"/>
    <w:rsid w:val="00680380"/>
    <w:rsid w:val="00687CE9"/>
    <w:rsid w:val="00693A72"/>
    <w:rsid w:val="006A1205"/>
    <w:rsid w:val="006B01F2"/>
    <w:rsid w:val="006B13FA"/>
    <w:rsid w:val="006B2044"/>
    <w:rsid w:val="006B66C8"/>
    <w:rsid w:val="006B7EFF"/>
    <w:rsid w:val="006C2629"/>
    <w:rsid w:val="006C290D"/>
    <w:rsid w:val="006C4F97"/>
    <w:rsid w:val="006C509A"/>
    <w:rsid w:val="006C64BF"/>
    <w:rsid w:val="006C66C9"/>
    <w:rsid w:val="006D5EA0"/>
    <w:rsid w:val="006D7015"/>
    <w:rsid w:val="006F17D0"/>
    <w:rsid w:val="00700816"/>
    <w:rsid w:val="00700F76"/>
    <w:rsid w:val="0070251E"/>
    <w:rsid w:val="007033F3"/>
    <w:rsid w:val="00713130"/>
    <w:rsid w:val="007131AD"/>
    <w:rsid w:val="00722CFA"/>
    <w:rsid w:val="00733DE0"/>
    <w:rsid w:val="00743AE8"/>
    <w:rsid w:val="007441CE"/>
    <w:rsid w:val="00751B2A"/>
    <w:rsid w:val="00752DAD"/>
    <w:rsid w:val="00753C93"/>
    <w:rsid w:val="00760121"/>
    <w:rsid w:val="00765710"/>
    <w:rsid w:val="00765945"/>
    <w:rsid w:val="00771A88"/>
    <w:rsid w:val="00775237"/>
    <w:rsid w:val="0078055D"/>
    <w:rsid w:val="00796DDC"/>
    <w:rsid w:val="007A0E4E"/>
    <w:rsid w:val="007A3CC6"/>
    <w:rsid w:val="007A517F"/>
    <w:rsid w:val="007A6819"/>
    <w:rsid w:val="007A7D8E"/>
    <w:rsid w:val="007B229A"/>
    <w:rsid w:val="007B6BFD"/>
    <w:rsid w:val="007C6AA9"/>
    <w:rsid w:val="007D1C35"/>
    <w:rsid w:val="007D4295"/>
    <w:rsid w:val="007D720B"/>
    <w:rsid w:val="007E4D04"/>
    <w:rsid w:val="007E73FC"/>
    <w:rsid w:val="007F3450"/>
    <w:rsid w:val="007F658D"/>
    <w:rsid w:val="007F6DCB"/>
    <w:rsid w:val="00804D01"/>
    <w:rsid w:val="00806207"/>
    <w:rsid w:val="008150CC"/>
    <w:rsid w:val="00827BA7"/>
    <w:rsid w:val="008320AC"/>
    <w:rsid w:val="008375AD"/>
    <w:rsid w:val="0084057F"/>
    <w:rsid w:val="0084385A"/>
    <w:rsid w:val="008477F7"/>
    <w:rsid w:val="00851688"/>
    <w:rsid w:val="008529F8"/>
    <w:rsid w:val="00853C8B"/>
    <w:rsid w:val="00867FCB"/>
    <w:rsid w:val="00890613"/>
    <w:rsid w:val="008942F1"/>
    <w:rsid w:val="00895C8D"/>
    <w:rsid w:val="00895F65"/>
    <w:rsid w:val="008A4222"/>
    <w:rsid w:val="008B029C"/>
    <w:rsid w:val="008B183F"/>
    <w:rsid w:val="008C0629"/>
    <w:rsid w:val="008D1D77"/>
    <w:rsid w:val="008D74F8"/>
    <w:rsid w:val="0090255C"/>
    <w:rsid w:val="009204E4"/>
    <w:rsid w:val="00921588"/>
    <w:rsid w:val="00921D17"/>
    <w:rsid w:val="0093045E"/>
    <w:rsid w:val="0093501C"/>
    <w:rsid w:val="009359A1"/>
    <w:rsid w:val="00942B47"/>
    <w:rsid w:val="00945F08"/>
    <w:rsid w:val="00946F40"/>
    <w:rsid w:val="00965F06"/>
    <w:rsid w:val="00972AD7"/>
    <w:rsid w:val="009837E5"/>
    <w:rsid w:val="00995D3B"/>
    <w:rsid w:val="00996A66"/>
    <w:rsid w:val="009B25A3"/>
    <w:rsid w:val="009B5057"/>
    <w:rsid w:val="009C6A60"/>
    <w:rsid w:val="009D11F0"/>
    <w:rsid w:val="009D5AF9"/>
    <w:rsid w:val="009D6CF6"/>
    <w:rsid w:val="009D7677"/>
    <w:rsid w:val="009E4A5E"/>
    <w:rsid w:val="009E6DBC"/>
    <w:rsid w:val="009E6FB4"/>
    <w:rsid w:val="009F06E4"/>
    <w:rsid w:val="009F0B50"/>
    <w:rsid w:val="009F75E0"/>
    <w:rsid w:val="00A202BF"/>
    <w:rsid w:val="00A20B81"/>
    <w:rsid w:val="00A256F5"/>
    <w:rsid w:val="00A33158"/>
    <w:rsid w:val="00A33B92"/>
    <w:rsid w:val="00A36A19"/>
    <w:rsid w:val="00A44A56"/>
    <w:rsid w:val="00A46111"/>
    <w:rsid w:val="00A4690F"/>
    <w:rsid w:val="00A55B8E"/>
    <w:rsid w:val="00A55E3A"/>
    <w:rsid w:val="00A565D8"/>
    <w:rsid w:val="00A57FE7"/>
    <w:rsid w:val="00A61973"/>
    <w:rsid w:val="00A61A78"/>
    <w:rsid w:val="00A625F7"/>
    <w:rsid w:val="00A63A9F"/>
    <w:rsid w:val="00A7218F"/>
    <w:rsid w:val="00A75B0F"/>
    <w:rsid w:val="00A80994"/>
    <w:rsid w:val="00A82D03"/>
    <w:rsid w:val="00A93184"/>
    <w:rsid w:val="00A9675B"/>
    <w:rsid w:val="00AA1DCE"/>
    <w:rsid w:val="00AA2C59"/>
    <w:rsid w:val="00AA402D"/>
    <w:rsid w:val="00AB0A32"/>
    <w:rsid w:val="00AB21F3"/>
    <w:rsid w:val="00AB6F19"/>
    <w:rsid w:val="00AD166D"/>
    <w:rsid w:val="00AD2523"/>
    <w:rsid w:val="00AD7233"/>
    <w:rsid w:val="00AE3916"/>
    <w:rsid w:val="00AF1C59"/>
    <w:rsid w:val="00AF210F"/>
    <w:rsid w:val="00B030FD"/>
    <w:rsid w:val="00B06A28"/>
    <w:rsid w:val="00B118CB"/>
    <w:rsid w:val="00B12B45"/>
    <w:rsid w:val="00B13927"/>
    <w:rsid w:val="00B2250C"/>
    <w:rsid w:val="00B227CE"/>
    <w:rsid w:val="00B237C7"/>
    <w:rsid w:val="00B26E40"/>
    <w:rsid w:val="00B30BDC"/>
    <w:rsid w:val="00B41E4F"/>
    <w:rsid w:val="00B440C4"/>
    <w:rsid w:val="00B461A7"/>
    <w:rsid w:val="00B46F46"/>
    <w:rsid w:val="00B50AD4"/>
    <w:rsid w:val="00B53093"/>
    <w:rsid w:val="00B55A2D"/>
    <w:rsid w:val="00B6727E"/>
    <w:rsid w:val="00B674FC"/>
    <w:rsid w:val="00B67D4B"/>
    <w:rsid w:val="00B72F69"/>
    <w:rsid w:val="00B777D2"/>
    <w:rsid w:val="00B964D3"/>
    <w:rsid w:val="00BB4894"/>
    <w:rsid w:val="00BB4D29"/>
    <w:rsid w:val="00BC4CC5"/>
    <w:rsid w:val="00BC4F5A"/>
    <w:rsid w:val="00BD5706"/>
    <w:rsid w:val="00BE632D"/>
    <w:rsid w:val="00BF05D6"/>
    <w:rsid w:val="00BF2485"/>
    <w:rsid w:val="00C06963"/>
    <w:rsid w:val="00C1299F"/>
    <w:rsid w:val="00C17F56"/>
    <w:rsid w:val="00C37ED0"/>
    <w:rsid w:val="00C41310"/>
    <w:rsid w:val="00C42688"/>
    <w:rsid w:val="00C50A5F"/>
    <w:rsid w:val="00C5378A"/>
    <w:rsid w:val="00C6781E"/>
    <w:rsid w:val="00C7055E"/>
    <w:rsid w:val="00C7758B"/>
    <w:rsid w:val="00C807C6"/>
    <w:rsid w:val="00C83697"/>
    <w:rsid w:val="00C86392"/>
    <w:rsid w:val="00C94780"/>
    <w:rsid w:val="00C94F47"/>
    <w:rsid w:val="00C96FAD"/>
    <w:rsid w:val="00C9789B"/>
    <w:rsid w:val="00CA5D7F"/>
    <w:rsid w:val="00CB198E"/>
    <w:rsid w:val="00CC0DB4"/>
    <w:rsid w:val="00CC1DAA"/>
    <w:rsid w:val="00CC2BB7"/>
    <w:rsid w:val="00CD1D49"/>
    <w:rsid w:val="00CE1C5C"/>
    <w:rsid w:val="00CE36B3"/>
    <w:rsid w:val="00CE567B"/>
    <w:rsid w:val="00CF0B7B"/>
    <w:rsid w:val="00CF1421"/>
    <w:rsid w:val="00D01DA2"/>
    <w:rsid w:val="00D0366B"/>
    <w:rsid w:val="00D25371"/>
    <w:rsid w:val="00D3371E"/>
    <w:rsid w:val="00D371D1"/>
    <w:rsid w:val="00D40BC4"/>
    <w:rsid w:val="00D46B33"/>
    <w:rsid w:val="00D473DB"/>
    <w:rsid w:val="00D544E6"/>
    <w:rsid w:val="00D71789"/>
    <w:rsid w:val="00D75502"/>
    <w:rsid w:val="00D7662A"/>
    <w:rsid w:val="00D81027"/>
    <w:rsid w:val="00D84980"/>
    <w:rsid w:val="00D9295E"/>
    <w:rsid w:val="00DA43A2"/>
    <w:rsid w:val="00DA566C"/>
    <w:rsid w:val="00DD0468"/>
    <w:rsid w:val="00DD4473"/>
    <w:rsid w:val="00DE4369"/>
    <w:rsid w:val="00DE4DB4"/>
    <w:rsid w:val="00DF0B29"/>
    <w:rsid w:val="00E0131B"/>
    <w:rsid w:val="00E06F7B"/>
    <w:rsid w:val="00E15AF2"/>
    <w:rsid w:val="00E2242B"/>
    <w:rsid w:val="00E345BE"/>
    <w:rsid w:val="00E412F6"/>
    <w:rsid w:val="00E42BBE"/>
    <w:rsid w:val="00E4302A"/>
    <w:rsid w:val="00E47370"/>
    <w:rsid w:val="00E5321E"/>
    <w:rsid w:val="00E57FE2"/>
    <w:rsid w:val="00E7065C"/>
    <w:rsid w:val="00E70C2E"/>
    <w:rsid w:val="00E734E1"/>
    <w:rsid w:val="00E825F2"/>
    <w:rsid w:val="00E84B75"/>
    <w:rsid w:val="00E851CC"/>
    <w:rsid w:val="00E9411F"/>
    <w:rsid w:val="00E96DCD"/>
    <w:rsid w:val="00EA4ABC"/>
    <w:rsid w:val="00EB522F"/>
    <w:rsid w:val="00EB6905"/>
    <w:rsid w:val="00EC151E"/>
    <w:rsid w:val="00EC370B"/>
    <w:rsid w:val="00EC444A"/>
    <w:rsid w:val="00ED0DD6"/>
    <w:rsid w:val="00EE15C4"/>
    <w:rsid w:val="00EF1BC8"/>
    <w:rsid w:val="00EF24A8"/>
    <w:rsid w:val="00EF6D4C"/>
    <w:rsid w:val="00F03CA6"/>
    <w:rsid w:val="00F10151"/>
    <w:rsid w:val="00F17EDF"/>
    <w:rsid w:val="00F20A66"/>
    <w:rsid w:val="00F25971"/>
    <w:rsid w:val="00F3122A"/>
    <w:rsid w:val="00F345B8"/>
    <w:rsid w:val="00F464B2"/>
    <w:rsid w:val="00F5249D"/>
    <w:rsid w:val="00F527FA"/>
    <w:rsid w:val="00F530BF"/>
    <w:rsid w:val="00F5538A"/>
    <w:rsid w:val="00F61B81"/>
    <w:rsid w:val="00F672E8"/>
    <w:rsid w:val="00F7237C"/>
    <w:rsid w:val="00F7472E"/>
    <w:rsid w:val="00F75876"/>
    <w:rsid w:val="00F76BDF"/>
    <w:rsid w:val="00F86BA1"/>
    <w:rsid w:val="00F900B6"/>
    <w:rsid w:val="00F925D0"/>
    <w:rsid w:val="00F96149"/>
    <w:rsid w:val="00F96610"/>
    <w:rsid w:val="00F97234"/>
    <w:rsid w:val="00FA06E7"/>
    <w:rsid w:val="00FA2189"/>
    <w:rsid w:val="00FB21DC"/>
    <w:rsid w:val="00FC3E70"/>
    <w:rsid w:val="00FD1A1C"/>
    <w:rsid w:val="00FD5DA9"/>
    <w:rsid w:val="00FE7E45"/>
    <w:rsid w:val="00FF2936"/>
    <w:rsid w:val="02832159"/>
    <w:rsid w:val="02A4D86F"/>
    <w:rsid w:val="02C833B2"/>
    <w:rsid w:val="02DBFD03"/>
    <w:rsid w:val="0312FDEE"/>
    <w:rsid w:val="03B6DF9A"/>
    <w:rsid w:val="03ED76F2"/>
    <w:rsid w:val="040E82A2"/>
    <w:rsid w:val="0427AAFF"/>
    <w:rsid w:val="051A6AB7"/>
    <w:rsid w:val="05CE8722"/>
    <w:rsid w:val="06062214"/>
    <w:rsid w:val="06B5B37F"/>
    <w:rsid w:val="0731BE61"/>
    <w:rsid w:val="0758AC77"/>
    <w:rsid w:val="07595D0E"/>
    <w:rsid w:val="0788ECB9"/>
    <w:rsid w:val="08896EB6"/>
    <w:rsid w:val="0953438B"/>
    <w:rsid w:val="09AA3FF0"/>
    <w:rsid w:val="09D70B1D"/>
    <w:rsid w:val="09DEE818"/>
    <w:rsid w:val="09E694F8"/>
    <w:rsid w:val="09F29C0B"/>
    <w:rsid w:val="0A395408"/>
    <w:rsid w:val="0A56025F"/>
    <w:rsid w:val="0A7DC426"/>
    <w:rsid w:val="0A9C6C8C"/>
    <w:rsid w:val="0AE75934"/>
    <w:rsid w:val="0AF68199"/>
    <w:rsid w:val="0B3709E3"/>
    <w:rsid w:val="0BFBA6CD"/>
    <w:rsid w:val="0C3B6AF3"/>
    <w:rsid w:val="0CC08123"/>
    <w:rsid w:val="0CE07833"/>
    <w:rsid w:val="0D07A096"/>
    <w:rsid w:val="0D08921D"/>
    <w:rsid w:val="0D2E8AB1"/>
    <w:rsid w:val="0D99B578"/>
    <w:rsid w:val="0DBE526A"/>
    <w:rsid w:val="0E8A8882"/>
    <w:rsid w:val="0EFF98D4"/>
    <w:rsid w:val="0F656CE5"/>
    <w:rsid w:val="10384C5D"/>
    <w:rsid w:val="1038E676"/>
    <w:rsid w:val="10618AB5"/>
    <w:rsid w:val="10B945B8"/>
    <w:rsid w:val="10E2AEE8"/>
    <w:rsid w:val="1102FAFA"/>
    <w:rsid w:val="118FA669"/>
    <w:rsid w:val="11C23FA9"/>
    <w:rsid w:val="11C9DC25"/>
    <w:rsid w:val="120E02B4"/>
    <w:rsid w:val="125B5D4A"/>
    <w:rsid w:val="129F7767"/>
    <w:rsid w:val="12A880B5"/>
    <w:rsid w:val="1370DAC2"/>
    <w:rsid w:val="137C98FE"/>
    <w:rsid w:val="13A2A521"/>
    <w:rsid w:val="13C16D7F"/>
    <w:rsid w:val="1410A2EF"/>
    <w:rsid w:val="14BDF8DF"/>
    <w:rsid w:val="14E78B4F"/>
    <w:rsid w:val="150FC63F"/>
    <w:rsid w:val="151E4258"/>
    <w:rsid w:val="159A4279"/>
    <w:rsid w:val="15B60AD6"/>
    <w:rsid w:val="15E655A4"/>
    <w:rsid w:val="16201882"/>
    <w:rsid w:val="16424377"/>
    <w:rsid w:val="16A3A631"/>
    <w:rsid w:val="16A40CBA"/>
    <w:rsid w:val="171A2329"/>
    <w:rsid w:val="174BF24B"/>
    <w:rsid w:val="177EE0A5"/>
    <w:rsid w:val="17DB733C"/>
    <w:rsid w:val="18148A0C"/>
    <w:rsid w:val="1924352D"/>
    <w:rsid w:val="194E177F"/>
    <w:rsid w:val="19778258"/>
    <w:rsid w:val="1995C609"/>
    <w:rsid w:val="19F5A6F4"/>
    <w:rsid w:val="1A365CA2"/>
    <w:rsid w:val="1A438243"/>
    <w:rsid w:val="1A6C13C7"/>
    <w:rsid w:val="1A712701"/>
    <w:rsid w:val="1A8B3D17"/>
    <w:rsid w:val="1ACC4134"/>
    <w:rsid w:val="1AD3FC37"/>
    <w:rsid w:val="1ADC9BDA"/>
    <w:rsid w:val="1AFBF38C"/>
    <w:rsid w:val="1B0E9514"/>
    <w:rsid w:val="1B0F6F39"/>
    <w:rsid w:val="1BBE9932"/>
    <w:rsid w:val="1BE24AB1"/>
    <w:rsid w:val="1C77EA38"/>
    <w:rsid w:val="1CBE7A64"/>
    <w:rsid w:val="1D5D57AB"/>
    <w:rsid w:val="1DC5A4D6"/>
    <w:rsid w:val="1EF62C77"/>
    <w:rsid w:val="1F4F647E"/>
    <w:rsid w:val="1F67C7A2"/>
    <w:rsid w:val="1FAC2EFB"/>
    <w:rsid w:val="20053085"/>
    <w:rsid w:val="20055717"/>
    <w:rsid w:val="200E7ED1"/>
    <w:rsid w:val="2059C1FE"/>
    <w:rsid w:val="20950A17"/>
    <w:rsid w:val="20CB7202"/>
    <w:rsid w:val="20DD75BD"/>
    <w:rsid w:val="21AAEA28"/>
    <w:rsid w:val="2221A9FF"/>
    <w:rsid w:val="229D594B"/>
    <w:rsid w:val="22A4DABA"/>
    <w:rsid w:val="23D18F06"/>
    <w:rsid w:val="23D72AB4"/>
    <w:rsid w:val="24554273"/>
    <w:rsid w:val="2480B08A"/>
    <w:rsid w:val="24AC8D6B"/>
    <w:rsid w:val="25839C2C"/>
    <w:rsid w:val="25AA57DB"/>
    <w:rsid w:val="25D563F3"/>
    <w:rsid w:val="26076CEA"/>
    <w:rsid w:val="267B05BC"/>
    <w:rsid w:val="26C7FCAE"/>
    <w:rsid w:val="26DA8DF6"/>
    <w:rsid w:val="26DE96E9"/>
    <w:rsid w:val="27555CFD"/>
    <w:rsid w:val="2757450E"/>
    <w:rsid w:val="27C07B60"/>
    <w:rsid w:val="2A204BC4"/>
    <w:rsid w:val="2A29E193"/>
    <w:rsid w:val="2B5D966F"/>
    <w:rsid w:val="2BEF1663"/>
    <w:rsid w:val="2C22728B"/>
    <w:rsid w:val="2C3D8171"/>
    <w:rsid w:val="2C481D55"/>
    <w:rsid w:val="2C4F13B9"/>
    <w:rsid w:val="2C7214CD"/>
    <w:rsid w:val="2C721CF4"/>
    <w:rsid w:val="2C801E67"/>
    <w:rsid w:val="2C924AF3"/>
    <w:rsid w:val="2C9A6F6F"/>
    <w:rsid w:val="2C9D5403"/>
    <w:rsid w:val="2CB7F52C"/>
    <w:rsid w:val="2D09F83A"/>
    <w:rsid w:val="2DB7A8D6"/>
    <w:rsid w:val="2DDAFFC4"/>
    <w:rsid w:val="2DE2C3C8"/>
    <w:rsid w:val="2E3F2897"/>
    <w:rsid w:val="2EB57493"/>
    <w:rsid w:val="2EEB77EB"/>
    <w:rsid w:val="2EEEFCE8"/>
    <w:rsid w:val="2EFC1F60"/>
    <w:rsid w:val="2F1DF9A4"/>
    <w:rsid w:val="2F5AEC79"/>
    <w:rsid w:val="2FB3E340"/>
    <w:rsid w:val="30822799"/>
    <w:rsid w:val="311BC008"/>
    <w:rsid w:val="31644118"/>
    <w:rsid w:val="31E8B5FC"/>
    <w:rsid w:val="3238514B"/>
    <w:rsid w:val="323FF54D"/>
    <w:rsid w:val="3252D08D"/>
    <w:rsid w:val="329F567A"/>
    <w:rsid w:val="32D5822A"/>
    <w:rsid w:val="32D83DC7"/>
    <w:rsid w:val="3309C570"/>
    <w:rsid w:val="3377FD37"/>
    <w:rsid w:val="33A0D2D1"/>
    <w:rsid w:val="340A91D2"/>
    <w:rsid w:val="346FE2FA"/>
    <w:rsid w:val="34B3D6DF"/>
    <w:rsid w:val="34F1BBEA"/>
    <w:rsid w:val="34FF4E46"/>
    <w:rsid w:val="3565B27B"/>
    <w:rsid w:val="3566663F"/>
    <w:rsid w:val="362B0534"/>
    <w:rsid w:val="369292D4"/>
    <w:rsid w:val="36C817A9"/>
    <w:rsid w:val="36E1D755"/>
    <w:rsid w:val="3763A06A"/>
    <w:rsid w:val="37B1748A"/>
    <w:rsid w:val="37D7B11B"/>
    <w:rsid w:val="37F99C5C"/>
    <w:rsid w:val="38089CA7"/>
    <w:rsid w:val="38090DD4"/>
    <w:rsid w:val="385650CC"/>
    <w:rsid w:val="38743917"/>
    <w:rsid w:val="38B92948"/>
    <w:rsid w:val="38C1B54B"/>
    <w:rsid w:val="392DA5E5"/>
    <w:rsid w:val="392E3646"/>
    <w:rsid w:val="393AB331"/>
    <w:rsid w:val="39FDC315"/>
    <w:rsid w:val="3A076935"/>
    <w:rsid w:val="3A2D2202"/>
    <w:rsid w:val="3A2F9C09"/>
    <w:rsid w:val="3A363D8C"/>
    <w:rsid w:val="3AD8AAAE"/>
    <w:rsid w:val="3AEF0155"/>
    <w:rsid w:val="3B1AAA16"/>
    <w:rsid w:val="3B58F0F9"/>
    <w:rsid w:val="3B8F959E"/>
    <w:rsid w:val="3BD63C48"/>
    <w:rsid w:val="3BEF610E"/>
    <w:rsid w:val="3BFD8FC2"/>
    <w:rsid w:val="3C2490BA"/>
    <w:rsid w:val="3C29DB14"/>
    <w:rsid w:val="3C376264"/>
    <w:rsid w:val="3CD87850"/>
    <w:rsid w:val="3D3397DA"/>
    <w:rsid w:val="3D6CB3E7"/>
    <w:rsid w:val="3E487686"/>
    <w:rsid w:val="3EEBB2DB"/>
    <w:rsid w:val="3F2735A7"/>
    <w:rsid w:val="3F2F9EEF"/>
    <w:rsid w:val="3FB5CF36"/>
    <w:rsid w:val="400DA73B"/>
    <w:rsid w:val="405D8361"/>
    <w:rsid w:val="41066434"/>
    <w:rsid w:val="413B312B"/>
    <w:rsid w:val="416D4ACD"/>
    <w:rsid w:val="41F8D0C7"/>
    <w:rsid w:val="42593C1B"/>
    <w:rsid w:val="42D26107"/>
    <w:rsid w:val="42EC0432"/>
    <w:rsid w:val="432F1B3D"/>
    <w:rsid w:val="436745BD"/>
    <w:rsid w:val="447924AC"/>
    <w:rsid w:val="449E4457"/>
    <w:rsid w:val="44A75710"/>
    <w:rsid w:val="44ACB07B"/>
    <w:rsid w:val="45361F66"/>
    <w:rsid w:val="4546950D"/>
    <w:rsid w:val="459AA1D5"/>
    <w:rsid w:val="45B5FE6E"/>
    <w:rsid w:val="45E1C026"/>
    <w:rsid w:val="46243FEA"/>
    <w:rsid w:val="46AE1214"/>
    <w:rsid w:val="46BF35F3"/>
    <w:rsid w:val="470D6708"/>
    <w:rsid w:val="47192D67"/>
    <w:rsid w:val="484082EC"/>
    <w:rsid w:val="485E164A"/>
    <w:rsid w:val="48AA3887"/>
    <w:rsid w:val="4931F47F"/>
    <w:rsid w:val="49AE57CB"/>
    <w:rsid w:val="49FDAE6B"/>
    <w:rsid w:val="4AA8B22A"/>
    <w:rsid w:val="4B3225EB"/>
    <w:rsid w:val="4BE1985D"/>
    <w:rsid w:val="4BFB665E"/>
    <w:rsid w:val="4C9DC06B"/>
    <w:rsid w:val="4D6851BE"/>
    <w:rsid w:val="4DD675D4"/>
    <w:rsid w:val="4DDF29EE"/>
    <w:rsid w:val="4E025767"/>
    <w:rsid w:val="4ECCA8B4"/>
    <w:rsid w:val="4EF02E18"/>
    <w:rsid w:val="4F561A97"/>
    <w:rsid w:val="4FFE4BC5"/>
    <w:rsid w:val="50456AC4"/>
    <w:rsid w:val="5072CA21"/>
    <w:rsid w:val="509C4199"/>
    <w:rsid w:val="512ADBF4"/>
    <w:rsid w:val="5141956F"/>
    <w:rsid w:val="516FAB33"/>
    <w:rsid w:val="5246C49C"/>
    <w:rsid w:val="52E05A89"/>
    <w:rsid w:val="52E1D2CF"/>
    <w:rsid w:val="52EA6803"/>
    <w:rsid w:val="5307436B"/>
    <w:rsid w:val="536A0653"/>
    <w:rsid w:val="5406CE8E"/>
    <w:rsid w:val="5456BE1B"/>
    <w:rsid w:val="546FB4A3"/>
    <w:rsid w:val="5481736C"/>
    <w:rsid w:val="548FA9F3"/>
    <w:rsid w:val="54B39139"/>
    <w:rsid w:val="54D2EA76"/>
    <w:rsid w:val="550218E0"/>
    <w:rsid w:val="5511CF30"/>
    <w:rsid w:val="5560CE0C"/>
    <w:rsid w:val="55BDBEAB"/>
    <w:rsid w:val="55D70A7C"/>
    <w:rsid w:val="565CD270"/>
    <w:rsid w:val="56634B04"/>
    <w:rsid w:val="568825C5"/>
    <w:rsid w:val="568F33DE"/>
    <w:rsid w:val="56BF79DE"/>
    <w:rsid w:val="574466C7"/>
    <w:rsid w:val="57A9E0EC"/>
    <w:rsid w:val="5859CCF9"/>
    <w:rsid w:val="588674BB"/>
    <w:rsid w:val="589791B3"/>
    <w:rsid w:val="58C6C2C1"/>
    <w:rsid w:val="59232E63"/>
    <w:rsid w:val="59E3D331"/>
    <w:rsid w:val="59EDB055"/>
    <w:rsid w:val="59FD686F"/>
    <w:rsid w:val="5AE0384C"/>
    <w:rsid w:val="5AEC9D3D"/>
    <w:rsid w:val="5B7FC0D6"/>
    <w:rsid w:val="5BD26501"/>
    <w:rsid w:val="5D27005F"/>
    <w:rsid w:val="5D412756"/>
    <w:rsid w:val="5DE0444A"/>
    <w:rsid w:val="5E03F2E7"/>
    <w:rsid w:val="5E0AD15B"/>
    <w:rsid w:val="5E636FA5"/>
    <w:rsid w:val="5F19B6E8"/>
    <w:rsid w:val="5F811C1A"/>
    <w:rsid w:val="5FB3AE3E"/>
    <w:rsid w:val="604CA2A0"/>
    <w:rsid w:val="60913580"/>
    <w:rsid w:val="609E8B3C"/>
    <w:rsid w:val="60C61F8D"/>
    <w:rsid w:val="60FE0ECF"/>
    <w:rsid w:val="61C5643C"/>
    <w:rsid w:val="61E7B26A"/>
    <w:rsid w:val="61F8D209"/>
    <w:rsid w:val="61FE2971"/>
    <w:rsid w:val="6207FA7A"/>
    <w:rsid w:val="620C7369"/>
    <w:rsid w:val="6257A583"/>
    <w:rsid w:val="6262C8BF"/>
    <w:rsid w:val="62BBF20C"/>
    <w:rsid w:val="63A626B1"/>
    <w:rsid w:val="63BB794A"/>
    <w:rsid w:val="63D8F2FB"/>
    <w:rsid w:val="63EFFCD0"/>
    <w:rsid w:val="6400DE47"/>
    <w:rsid w:val="64193DC7"/>
    <w:rsid w:val="645B1486"/>
    <w:rsid w:val="64840DEF"/>
    <w:rsid w:val="64877901"/>
    <w:rsid w:val="6526CE1C"/>
    <w:rsid w:val="65454409"/>
    <w:rsid w:val="657614BB"/>
    <w:rsid w:val="6630430D"/>
    <w:rsid w:val="66750D34"/>
    <w:rsid w:val="669ED8FE"/>
    <w:rsid w:val="66CE1FF4"/>
    <w:rsid w:val="674DA93D"/>
    <w:rsid w:val="6768982F"/>
    <w:rsid w:val="67866790"/>
    <w:rsid w:val="67E665DC"/>
    <w:rsid w:val="6842FA9E"/>
    <w:rsid w:val="685DC706"/>
    <w:rsid w:val="68C10BB3"/>
    <w:rsid w:val="68C6A421"/>
    <w:rsid w:val="68C88631"/>
    <w:rsid w:val="68F00CC0"/>
    <w:rsid w:val="6986C07D"/>
    <w:rsid w:val="69F8239D"/>
    <w:rsid w:val="6A00499D"/>
    <w:rsid w:val="6A25F550"/>
    <w:rsid w:val="6A829155"/>
    <w:rsid w:val="6AAC8913"/>
    <w:rsid w:val="6AB69249"/>
    <w:rsid w:val="6B63A248"/>
    <w:rsid w:val="6BDFB352"/>
    <w:rsid w:val="6BFE87C9"/>
    <w:rsid w:val="6CD6528E"/>
    <w:rsid w:val="6CFC9527"/>
    <w:rsid w:val="6D0C31EC"/>
    <w:rsid w:val="6D19C42B"/>
    <w:rsid w:val="6D9A582A"/>
    <w:rsid w:val="6D9FE135"/>
    <w:rsid w:val="6E0120DF"/>
    <w:rsid w:val="6E180D06"/>
    <w:rsid w:val="6E7DBE43"/>
    <w:rsid w:val="6ED928F1"/>
    <w:rsid w:val="6EF5F179"/>
    <w:rsid w:val="6F0B9516"/>
    <w:rsid w:val="6F4FAA96"/>
    <w:rsid w:val="6F53F496"/>
    <w:rsid w:val="6F93DC19"/>
    <w:rsid w:val="7023DA8B"/>
    <w:rsid w:val="7024AFF6"/>
    <w:rsid w:val="70A61012"/>
    <w:rsid w:val="70D1F8EC"/>
    <w:rsid w:val="7153D206"/>
    <w:rsid w:val="71F2A817"/>
    <w:rsid w:val="72019B30"/>
    <w:rsid w:val="722E3B0C"/>
    <w:rsid w:val="72AE3819"/>
    <w:rsid w:val="731FFD47"/>
    <w:rsid w:val="7343AE39"/>
    <w:rsid w:val="7351A3BD"/>
    <w:rsid w:val="7370BE60"/>
    <w:rsid w:val="73F8CDA7"/>
    <w:rsid w:val="74D2BAE3"/>
    <w:rsid w:val="7507A70C"/>
    <w:rsid w:val="754599AA"/>
    <w:rsid w:val="7574BDFF"/>
    <w:rsid w:val="760CCB22"/>
    <w:rsid w:val="7651EC19"/>
    <w:rsid w:val="7671A110"/>
    <w:rsid w:val="76E5472E"/>
    <w:rsid w:val="7703C787"/>
    <w:rsid w:val="77277A12"/>
    <w:rsid w:val="7745859D"/>
    <w:rsid w:val="778BF3B5"/>
    <w:rsid w:val="779793FD"/>
    <w:rsid w:val="77FE43C2"/>
    <w:rsid w:val="78021457"/>
    <w:rsid w:val="7828680B"/>
    <w:rsid w:val="7882EF37"/>
    <w:rsid w:val="78E22D4D"/>
    <w:rsid w:val="7928892F"/>
    <w:rsid w:val="79515B5C"/>
    <w:rsid w:val="7966C60D"/>
    <w:rsid w:val="799A8910"/>
    <w:rsid w:val="79FD49D5"/>
    <w:rsid w:val="7A462712"/>
    <w:rsid w:val="7A4AEC29"/>
    <w:rsid w:val="7A710664"/>
    <w:rsid w:val="7ABAC37C"/>
    <w:rsid w:val="7AD1B990"/>
    <w:rsid w:val="7B48C25D"/>
    <w:rsid w:val="7B501476"/>
    <w:rsid w:val="7BAA0A1F"/>
    <w:rsid w:val="7BD9A755"/>
    <w:rsid w:val="7BF6CAAA"/>
    <w:rsid w:val="7C1C9919"/>
    <w:rsid w:val="7C4D25DD"/>
    <w:rsid w:val="7C5140B9"/>
    <w:rsid w:val="7C947601"/>
    <w:rsid w:val="7CCF9A3F"/>
    <w:rsid w:val="7CFEEC6E"/>
    <w:rsid w:val="7D27D4A2"/>
    <w:rsid w:val="7E116873"/>
    <w:rsid w:val="7E3A4294"/>
    <w:rsid w:val="7E9AE0AF"/>
    <w:rsid w:val="7FB50901"/>
    <w:rsid w:val="7FCE6BF7"/>
    <w:rsid w:val="7FDC2ED3"/>
    <w:rsid w:val="7FF5E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B9F91"/>
  <w14:defaultImageDpi w14:val="330"/>
  <w15:docId w15:val="{8BA8C6CD-EE0A-4232-9F77-A47FD080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5"/>
      </w:numPr>
      <w:spacing w:after="120" w:line="276" w:lineRule="auto"/>
    </w:pPr>
    <w:rPr>
      <w:rFonts w:ascii="Arial" w:hAnsi="Arial"/>
    </w:rPr>
  </w:style>
  <w:style w:type="paragraph" w:customStyle="1" w:styleId="SubBullets">
    <w:name w:val="Sub Bullets"/>
    <w:qFormat/>
    <w:rsid w:val="00280147"/>
    <w:pPr>
      <w:numPr>
        <w:numId w:val="6"/>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7"/>
      </w:numPr>
      <w:ind w:left="720" w:hanging="357"/>
    </w:pPr>
  </w:style>
  <w:style w:type="character" w:styleId="Hyperlink">
    <w:name w:val="Hyperlink"/>
    <w:basedOn w:val="DefaultParagraphFont"/>
    <w:uiPriority w:val="99"/>
    <w:unhideWhenUsed/>
    <w:rsid w:val="00853C8B"/>
    <w:rPr>
      <w:color w:val="FF00C8" w:themeColor="hyperlink"/>
      <w:u w:val="single"/>
    </w:rPr>
  </w:style>
  <w:style w:type="character" w:styleId="CommentReference">
    <w:name w:val="annotation reference"/>
    <w:basedOn w:val="DefaultParagraphFont"/>
    <w:uiPriority w:val="99"/>
    <w:semiHidden/>
    <w:unhideWhenUsed/>
    <w:rsid w:val="0009440C"/>
    <w:rPr>
      <w:sz w:val="16"/>
      <w:szCs w:val="16"/>
    </w:rPr>
  </w:style>
  <w:style w:type="paragraph" w:styleId="CommentText">
    <w:name w:val="annotation text"/>
    <w:basedOn w:val="Normal"/>
    <w:link w:val="CommentTextChar"/>
    <w:uiPriority w:val="99"/>
    <w:semiHidden/>
    <w:unhideWhenUsed/>
    <w:rsid w:val="0009440C"/>
    <w:pPr>
      <w:spacing w:line="240" w:lineRule="auto"/>
    </w:pPr>
    <w:rPr>
      <w:sz w:val="20"/>
      <w:szCs w:val="20"/>
    </w:rPr>
  </w:style>
  <w:style w:type="character" w:customStyle="1" w:styleId="CommentTextChar">
    <w:name w:val="Comment Text Char"/>
    <w:basedOn w:val="DefaultParagraphFont"/>
    <w:link w:val="CommentText"/>
    <w:uiPriority w:val="99"/>
    <w:semiHidden/>
    <w:rsid w:val="000944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9440C"/>
    <w:rPr>
      <w:b/>
      <w:bCs/>
    </w:rPr>
  </w:style>
  <w:style w:type="character" w:customStyle="1" w:styleId="CommentSubjectChar">
    <w:name w:val="Comment Subject Char"/>
    <w:basedOn w:val="CommentTextChar"/>
    <w:link w:val="CommentSubject"/>
    <w:uiPriority w:val="99"/>
    <w:semiHidden/>
    <w:rsid w:val="0009440C"/>
    <w:rPr>
      <w:rFonts w:ascii="Arial" w:hAnsi="Arial"/>
      <w:b/>
      <w:bCs/>
      <w:sz w:val="20"/>
      <w:szCs w:val="20"/>
    </w:rPr>
  </w:style>
  <w:style w:type="character" w:customStyle="1" w:styleId="markedcontent">
    <w:name w:val="markedcontent"/>
    <w:basedOn w:val="DefaultParagraphFont"/>
    <w:rsid w:val="006B01F2"/>
  </w:style>
  <w:style w:type="paragraph" w:styleId="FootnoteText">
    <w:name w:val="footnote text"/>
    <w:basedOn w:val="Normal"/>
    <w:link w:val="FootnoteTextChar"/>
    <w:uiPriority w:val="99"/>
    <w:semiHidden/>
    <w:unhideWhenUsed/>
    <w:rsid w:val="006B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1F2"/>
    <w:rPr>
      <w:rFonts w:ascii="Arial" w:hAnsi="Arial"/>
      <w:sz w:val="20"/>
      <w:szCs w:val="20"/>
    </w:rPr>
  </w:style>
  <w:style w:type="character" w:styleId="FootnoteReference">
    <w:name w:val="footnote reference"/>
    <w:basedOn w:val="DefaultParagraphFont"/>
    <w:uiPriority w:val="99"/>
    <w:semiHidden/>
    <w:unhideWhenUsed/>
    <w:rsid w:val="006B01F2"/>
    <w:rPr>
      <w:vertAlign w:val="superscript"/>
    </w:rPr>
  </w:style>
  <w:style w:type="paragraph" w:customStyle="1" w:styleId="Default">
    <w:name w:val="Default"/>
    <w:rsid w:val="00752DA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5330">
      <w:bodyDiv w:val="1"/>
      <w:marLeft w:val="0"/>
      <w:marRight w:val="0"/>
      <w:marTop w:val="0"/>
      <w:marBottom w:val="0"/>
      <w:divBdr>
        <w:top w:val="none" w:sz="0" w:space="0" w:color="auto"/>
        <w:left w:val="none" w:sz="0" w:space="0" w:color="auto"/>
        <w:bottom w:val="none" w:sz="0" w:space="0" w:color="auto"/>
        <w:right w:val="none" w:sz="0" w:space="0" w:color="auto"/>
      </w:divBdr>
      <w:divsChild>
        <w:div w:id="30692592">
          <w:marLeft w:val="0"/>
          <w:marRight w:val="0"/>
          <w:marTop w:val="0"/>
          <w:marBottom w:val="0"/>
          <w:divBdr>
            <w:top w:val="none" w:sz="0" w:space="0" w:color="auto"/>
            <w:left w:val="none" w:sz="0" w:space="0" w:color="auto"/>
            <w:bottom w:val="none" w:sz="0" w:space="0" w:color="auto"/>
            <w:right w:val="none" w:sz="0" w:space="0" w:color="auto"/>
          </w:divBdr>
          <w:divsChild>
            <w:div w:id="1122070162">
              <w:marLeft w:val="0"/>
              <w:marRight w:val="0"/>
              <w:marTop w:val="0"/>
              <w:marBottom w:val="0"/>
              <w:divBdr>
                <w:top w:val="none" w:sz="0" w:space="0" w:color="auto"/>
                <w:left w:val="none" w:sz="0" w:space="0" w:color="auto"/>
                <w:bottom w:val="none" w:sz="0" w:space="0" w:color="auto"/>
                <w:right w:val="none" w:sz="0" w:space="0" w:color="auto"/>
              </w:divBdr>
            </w:div>
          </w:divsChild>
        </w:div>
        <w:div w:id="142621436">
          <w:marLeft w:val="0"/>
          <w:marRight w:val="0"/>
          <w:marTop w:val="0"/>
          <w:marBottom w:val="0"/>
          <w:divBdr>
            <w:top w:val="none" w:sz="0" w:space="0" w:color="auto"/>
            <w:left w:val="none" w:sz="0" w:space="0" w:color="auto"/>
            <w:bottom w:val="none" w:sz="0" w:space="0" w:color="auto"/>
            <w:right w:val="none" w:sz="0" w:space="0" w:color="auto"/>
          </w:divBdr>
          <w:divsChild>
            <w:div w:id="790249920">
              <w:marLeft w:val="0"/>
              <w:marRight w:val="0"/>
              <w:marTop w:val="0"/>
              <w:marBottom w:val="0"/>
              <w:divBdr>
                <w:top w:val="none" w:sz="0" w:space="0" w:color="auto"/>
                <w:left w:val="none" w:sz="0" w:space="0" w:color="auto"/>
                <w:bottom w:val="none" w:sz="0" w:space="0" w:color="auto"/>
                <w:right w:val="none" w:sz="0" w:space="0" w:color="auto"/>
              </w:divBdr>
            </w:div>
          </w:divsChild>
        </w:div>
        <w:div w:id="262805931">
          <w:marLeft w:val="0"/>
          <w:marRight w:val="0"/>
          <w:marTop w:val="0"/>
          <w:marBottom w:val="0"/>
          <w:divBdr>
            <w:top w:val="none" w:sz="0" w:space="0" w:color="auto"/>
            <w:left w:val="none" w:sz="0" w:space="0" w:color="auto"/>
            <w:bottom w:val="none" w:sz="0" w:space="0" w:color="auto"/>
            <w:right w:val="none" w:sz="0" w:space="0" w:color="auto"/>
          </w:divBdr>
          <w:divsChild>
            <w:div w:id="1426459402">
              <w:marLeft w:val="0"/>
              <w:marRight w:val="0"/>
              <w:marTop w:val="0"/>
              <w:marBottom w:val="0"/>
              <w:divBdr>
                <w:top w:val="none" w:sz="0" w:space="0" w:color="auto"/>
                <w:left w:val="none" w:sz="0" w:space="0" w:color="auto"/>
                <w:bottom w:val="none" w:sz="0" w:space="0" w:color="auto"/>
                <w:right w:val="none" w:sz="0" w:space="0" w:color="auto"/>
              </w:divBdr>
            </w:div>
          </w:divsChild>
        </w:div>
        <w:div w:id="267205348">
          <w:marLeft w:val="0"/>
          <w:marRight w:val="0"/>
          <w:marTop w:val="0"/>
          <w:marBottom w:val="0"/>
          <w:divBdr>
            <w:top w:val="none" w:sz="0" w:space="0" w:color="auto"/>
            <w:left w:val="none" w:sz="0" w:space="0" w:color="auto"/>
            <w:bottom w:val="none" w:sz="0" w:space="0" w:color="auto"/>
            <w:right w:val="none" w:sz="0" w:space="0" w:color="auto"/>
          </w:divBdr>
          <w:divsChild>
            <w:div w:id="1340698412">
              <w:marLeft w:val="0"/>
              <w:marRight w:val="0"/>
              <w:marTop w:val="0"/>
              <w:marBottom w:val="0"/>
              <w:divBdr>
                <w:top w:val="none" w:sz="0" w:space="0" w:color="auto"/>
                <w:left w:val="none" w:sz="0" w:space="0" w:color="auto"/>
                <w:bottom w:val="none" w:sz="0" w:space="0" w:color="auto"/>
                <w:right w:val="none" w:sz="0" w:space="0" w:color="auto"/>
              </w:divBdr>
            </w:div>
          </w:divsChild>
        </w:div>
        <w:div w:id="422459231">
          <w:marLeft w:val="0"/>
          <w:marRight w:val="0"/>
          <w:marTop w:val="0"/>
          <w:marBottom w:val="0"/>
          <w:divBdr>
            <w:top w:val="none" w:sz="0" w:space="0" w:color="auto"/>
            <w:left w:val="none" w:sz="0" w:space="0" w:color="auto"/>
            <w:bottom w:val="none" w:sz="0" w:space="0" w:color="auto"/>
            <w:right w:val="none" w:sz="0" w:space="0" w:color="auto"/>
          </w:divBdr>
          <w:divsChild>
            <w:div w:id="551893190">
              <w:marLeft w:val="0"/>
              <w:marRight w:val="0"/>
              <w:marTop w:val="0"/>
              <w:marBottom w:val="0"/>
              <w:divBdr>
                <w:top w:val="none" w:sz="0" w:space="0" w:color="auto"/>
                <w:left w:val="none" w:sz="0" w:space="0" w:color="auto"/>
                <w:bottom w:val="none" w:sz="0" w:space="0" w:color="auto"/>
                <w:right w:val="none" w:sz="0" w:space="0" w:color="auto"/>
              </w:divBdr>
            </w:div>
          </w:divsChild>
        </w:div>
        <w:div w:id="427964985">
          <w:marLeft w:val="0"/>
          <w:marRight w:val="0"/>
          <w:marTop w:val="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
          </w:divsChild>
        </w:div>
        <w:div w:id="596333696">
          <w:marLeft w:val="0"/>
          <w:marRight w:val="0"/>
          <w:marTop w:val="0"/>
          <w:marBottom w:val="0"/>
          <w:divBdr>
            <w:top w:val="none" w:sz="0" w:space="0" w:color="auto"/>
            <w:left w:val="none" w:sz="0" w:space="0" w:color="auto"/>
            <w:bottom w:val="none" w:sz="0" w:space="0" w:color="auto"/>
            <w:right w:val="none" w:sz="0" w:space="0" w:color="auto"/>
          </w:divBdr>
          <w:divsChild>
            <w:div w:id="314913389">
              <w:marLeft w:val="0"/>
              <w:marRight w:val="0"/>
              <w:marTop w:val="0"/>
              <w:marBottom w:val="0"/>
              <w:divBdr>
                <w:top w:val="none" w:sz="0" w:space="0" w:color="auto"/>
                <w:left w:val="none" w:sz="0" w:space="0" w:color="auto"/>
                <w:bottom w:val="none" w:sz="0" w:space="0" w:color="auto"/>
                <w:right w:val="none" w:sz="0" w:space="0" w:color="auto"/>
              </w:divBdr>
            </w:div>
          </w:divsChild>
        </w:div>
        <w:div w:id="600573480">
          <w:marLeft w:val="0"/>
          <w:marRight w:val="0"/>
          <w:marTop w:val="0"/>
          <w:marBottom w:val="0"/>
          <w:divBdr>
            <w:top w:val="none" w:sz="0" w:space="0" w:color="auto"/>
            <w:left w:val="none" w:sz="0" w:space="0" w:color="auto"/>
            <w:bottom w:val="none" w:sz="0" w:space="0" w:color="auto"/>
            <w:right w:val="none" w:sz="0" w:space="0" w:color="auto"/>
          </w:divBdr>
          <w:divsChild>
            <w:div w:id="1502623358">
              <w:marLeft w:val="0"/>
              <w:marRight w:val="0"/>
              <w:marTop w:val="0"/>
              <w:marBottom w:val="0"/>
              <w:divBdr>
                <w:top w:val="none" w:sz="0" w:space="0" w:color="auto"/>
                <w:left w:val="none" w:sz="0" w:space="0" w:color="auto"/>
                <w:bottom w:val="none" w:sz="0" w:space="0" w:color="auto"/>
                <w:right w:val="none" w:sz="0" w:space="0" w:color="auto"/>
              </w:divBdr>
            </w:div>
          </w:divsChild>
        </w:div>
        <w:div w:id="690641130">
          <w:marLeft w:val="0"/>
          <w:marRight w:val="0"/>
          <w:marTop w:val="0"/>
          <w:marBottom w:val="0"/>
          <w:divBdr>
            <w:top w:val="none" w:sz="0" w:space="0" w:color="auto"/>
            <w:left w:val="none" w:sz="0" w:space="0" w:color="auto"/>
            <w:bottom w:val="none" w:sz="0" w:space="0" w:color="auto"/>
            <w:right w:val="none" w:sz="0" w:space="0" w:color="auto"/>
          </w:divBdr>
          <w:divsChild>
            <w:div w:id="1158763417">
              <w:marLeft w:val="0"/>
              <w:marRight w:val="0"/>
              <w:marTop w:val="0"/>
              <w:marBottom w:val="0"/>
              <w:divBdr>
                <w:top w:val="none" w:sz="0" w:space="0" w:color="auto"/>
                <w:left w:val="none" w:sz="0" w:space="0" w:color="auto"/>
                <w:bottom w:val="none" w:sz="0" w:space="0" w:color="auto"/>
                <w:right w:val="none" w:sz="0" w:space="0" w:color="auto"/>
              </w:divBdr>
            </w:div>
          </w:divsChild>
        </w:div>
        <w:div w:id="691035481">
          <w:marLeft w:val="0"/>
          <w:marRight w:val="0"/>
          <w:marTop w:val="0"/>
          <w:marBottom w:val="0"/>
          <w:divBdr>
            <w:top w:val="none" w:sz="0" w:space="0" w:color="auto"/>
            <w:left w:val="none" w:sz="0" w:space="0" w:color="auto"/>
            <w:bottom w:val="none" w:sz="0" w:space="0" w:color="auto"/>
            <w:right w:val="none" w:sz="0" w:space="0" w:color="auto"/>
          </w:divBdr>
          <w:divsChild>
            <w:div w:id="1274167002">
              <w:marLeft w:val="0"/>
              <w:marRight w:val="0"/>
              <w:marTop w:val="0"/>
              <w:marBottom w:val="0"/>
              <w:divBdr>
                <w:top w:val="none" w:sz="0" w:space="0" w:color="auto"/>
                <w:left w:val="none" w:sz="0" w:space="0" w:color="auto"/>
                <w:bottom w:val="none" w:sz="0" w:space="0" w:color="auto"/>
                <w:right w:val="none" w:sz="0" w:space="0" w:color="auto"/>
              </w:divBdr>
            </w:div>
            <w:div w:id="1363433893">
              <w:marLeft w:val="0"/>
              <w:marRight w:val="0"/>
              <w:marTop w:val="0"/>
              <w:marBottom w:val="0"/>
              <w:divBdr>
                <w:top w:val="none" w:sz="0" w:space="0" w:color="auto"/>
                <w:left w:val="none" w:sz="0" w:space="0" w:color="auto"/>
                <w:bottom w:val="none" w:sz="0" w:space="0" w:color="auto"/>
                <w:right w:val="none" w:sz="0" w:space="0" w:color="auto"/>
              </w:divBdr>
            </w:div>
          </w:divsChild>
        </w:div>
        <w:div w:id="833684956">
          <w:marLeft w:val="0"/>
          <w:marRight w:val="0"/>
          <w:marTop w:val="0"/>
          <w:marBottom w:val="0"/>
          <w:divBdr>
            <w:top w:val="none" w:sz="0" w:space="0" w:color="auto"/>
            <w:left w:val="none" w:sz="0" w:space="0" w:color="auto"/>
            <w:bottom w:val="none" w:sz="0" w:space="0" w:color="auto"/>
            <w:right w:val="none" w:sz="0" w:space="0" w:color="auto"/>
          </w:divBdr>
          <w:divsChild>
            <w:div w:id="1673797418">
              <w:marLeft w:val="0"/>
              <w:marRight w:val="0"/>
              <w:marTop w:val="0"/>
              <w:marBottom w:val="0"/>
              <w:divBdr>
                <w:top w:val="none" w:sz="0" w:space="0" w:color="auto"/>
                <w:left w:val="none" w:sz="0" w:space="0" w:color="auto"/>
                <w:bottom w:val="none" w:sz="0" w:space="0" w:color="auto"/>
                <w:right w:val="none" w:sz="0" w:space="0" w:color="auto"/>
              </w:divBdr>
            </w:div>
          </w:divsChild>
        </w:div>
        <w:div w:id="879363421">
          <w:marLeft w:val="0"/>
          <w:marRight w:val="0"/>
          <w:marTop w:val="0"/>
          <w:marBottom w:val="0"/>
          <w:divBdr>
            <w:top w:val="none" w:sz="0" w:space="0" w:color="auto"/>
            <w:left w:val="none" w:sz="0" w:space="0" w:color="auto"/>
            <w:bottom w:val="none" w:sz="0" w:space="0" w:color="auto"/>
            <w:right w:val="none" w:sz="0" w:space="0" w:color="auto"/>
          </w:divBdr>
          <w:divsChild>
            <w:div w:id="22950610">
              <w:marLeft w:val="0"/>
              <w:marRight w:val="0"/>
              <w:marTop w:val="0"/>
              <w:marBottom w:val="0"/>
              <w:divBdr>
                <w:top w:val="none" w:sz="0" w:space="0" w:color="auto"/>
                <w:left w:val="none" w:sz="0" w:space="0" w:color="auto"/>
                <w:bottom w:val="none" w:sz="0" w:space="0" w:color="auto"/>
                <w:right w:val="none" w:sz="0" w:space="0" w:color="auto"/>
              </w:divBdr>
            </w:div>
          </w:divsChild>
        </w:div>
        <w:div w:id="950355879">
          <w:marLeft w:val="0"/>
          <w:marRight w:val="0"/>
          <w:marTop w:val="0"/>
          <w:marBottom w:val="0"/>
          <w:divBdr>
            <w:top w:val="none" w:sz="0" w:space="0" w:color="auto"/>
            <w:left w:val="none" w:sz="0" w:space="0" w:color="auto"/>
            <w:bottom w:val="none" w:sz="0" w:space="0" w:color="auto"/>
            <w:right w:val="none" w:sz="0" w:space="0" w:color="auto"/>
          </w:divBdr>
          <w:divsChild>
            <w:div w:id="2029676399">
              <w:marLeft w:val="0"/>
              <w:marRight w:val="0"/>
              <w:marTop w:val="0"/>
              <w:marBottom w:val="0"/>
              <w:divBdr>
                <w:top w:val="none" w:sz="0" w:space="0" w:color="auto"/>
                <w:left w:val="none" w:sz="0" w:space="0" w:color="auto"/>
                <w:bottom w:val="none" w:sz="0" w:space="0" w:color="auto"/>
                <w:right w:val="none" w:sz="0" w:space="0" w:color="auto"/>
              </w:divBdr>
            </w:div>
          </w:divsChild>
        </w:div>
        <w:div w:id="965425555">
          <w:marLeft w:val="0"/>
          <w:marRight w:val="0"/>
          <w:marTop w:val="0"/>
          <w:marBottom w:val="0"/>
          <w:divBdr>
            <w:top w:val="none" w:sz="0" w:space="0" w:color="auto"/>
            <w:left w:val="none" w:sz="0" w:space="0" w:color="auto"/>
            <w:bottom w:val="none" w:sz="0" w:space="0" w:color="auto"/>
            <w:right w:val="none" w:sz="0" w:space="0" w:color="auto"/>
          </w:divBdr>
          <w:divsChild>
            <w:div w:id="1999721209">
              <w:marLeft w:val="0"/>
              <w:marRight w:val="0"/>
              <w:marTop w:val="0"/>
              <w:marBottom w:val="0"/>
              <w:divBdr>
                <w:top w:val="none" w:sz="0" w:space="0" w:color="auto"/>
                <w:left w:val="none" w:sz="0" w:space="0" w:color="auto"/>
                <w:bottom w:val="none" w:sz="0" w:space="0" w:color="auto"/>
                <w:right w:val="none" w:sz="0" w:space="0" w:color="auto"/>
              </w:divBdr>
            </w:div>
          </w:divsChild>
        </w:div>
        <w:div w:id="1126778460">
          <w:marLeft w:val="0"/>
          <w:marRight w:val="0"/>
          <w:marTop w:val="0"/>
          <w:marBottom w:val="0"/>
          <w:divBdr>
            <w:top w:val="none" w:sz="0" w:space="0" w:color="auto"/>
            <w:left w:val="none" w:sz="0" w:space="0" w:color="auto"/>
            <w:bottom w:val="none" w:sz="0" w:space="0" w:color="auto"/>
            <w:right w:val="none" w:sz="0" w:space="0" w:color="auto"/>
          </w:divBdr>
          <w:divsChild>
            <w:div w:id="1594163655">
              <w:marLeft w:val="0"/>
              <w:marRight w:val="0"/>
              <w:marTop w:val="0"/>
              <w:marBottom w:val="0"/>
              <w:divBdr>
                <w:top w:val="none" w:sz="0" w:space="0" w:color="auto"/>
                <w:left w:val="none" w:sz="0" w:space="0" w:color="auto"/>
                <w:bottom w:val="none" w:sz="0" w:space="0" w:color="auto"/>
                <w:right w:val="none" w:sz="0" w:space="0" w:color="auto"/>
              </w:divBdr>
            </w:div>
          </w:divsChild>
        </w:div>
        <w:div w:id="1139492613">
          <w:marLeft w:val="0"/>
          <w:marRight w:val="0"/>
          <w:marTop w:val="0"/>
          <w:marBottom w:val="0"/>
          <w:divBdr>
            <w:top w:val="none" w:sz="0" w:space="0" w:color="auto"/>
            <w:left w:val="none" w:sz="0" w:space="0" w:color="auto"/>
            <w:bottom w:val="none" w:sz="0" w:space="0" w:color="auto"/>
            <w:right w:val="none" w:sz="0" w:space="0" w:color="auto"/>
          </w:divBdr>
          <w:divsChild>
            <w:div w:id="1115827318">
              <w:marLeft w:val="0"/>
              <w:marRight w:val="0"/>
              <w:marTop w:val="0"/>
              <w:marBottom w:val="0"/>
              <w:divBdr>
                <w:top w:val="none" w:sz="0" w:space="0" w:color="auto"/>
                <w:left w:val="none" w:sz="0" w:space="0" w:color="auto"/>
                <w:bottom w:val="none" w:sz="0" w:space="0" w:color="auto"/>
                <w:right w:val="none" w:sz="0" w:space="0" w:color="auto"/>
              </w:divBdr>
            </w:div>
            <w:div w:id="1336880727">
              <w:marLeft w:val="0"/>
              <w:marRight w:val="0"/>
              <w:marTop w:val="0"/>
              <w:marBottom w:val="0"/>
              <w:divBdr>
                <w:top w:val="none" w:sz="0" w:space="0" w:color="auto"/>
                <w:left w:val="none" w:sz="0" w:space="0" w:color="auto"/>
                <w:bottom w:val="none" w:sz="0" w:space="0" w:color="auto"/>
                <w:right w:val="none" w:sz="0" w:space="0" w:color="auto"/>
              </w:divBdr>
            </w:div>
          </w:divsChild>
        </w:div>
        <w:div w:id="1260024707">
          <w:marLeft w:val="0"/>
          <w:marRight w:val="0"/>
          <w:marTop w:val="0"/>
          <w:marBottom w:val="0"/>
          <w:divBdr>
            <w:top w:val="none" w:sz="0" w:space="0" w:color="auto"/>
            <w:left w:val="none" w:sz="0" w:space="0" w:color="auto"/>
            <w:bottom w:val="none" w:sz="0" w:space="0" w:color="auto"/>
            <w:right w:val="none" w:sz="0" w:space="0" w:color="auto"/>
          </w:divBdr>
          <w:divsChild>
            <w:div w:id="1939606447">
              <w:marLeft w:val="0"/>
              <w:marRight w:val="0"/>
              <w:marTop w:val="0"/>
              <w:marBottom w:val="0"/>
              <w:divBdr>
                <w:top w:val="none" w:sz="0" w:space="0" w:color="auto"/>
                <w:left w:val="none" w:sz="0" w:space="0" w:color="auto"/>
                <w:bottom w:val="none" w:sz="0" w:space="0" w:color="auto"/>
                <w:right w:val="none" w:sz="0" w:space="0" w:color="auto"/>
              </w:divBdr>
            </w:div>
          </w:divsChild>
        </w:div>
        <w:div w:id="1260791122">
          <w:marLeft w:val="0"/>
          <w:marRight w:val="0"/>
          <w:marTop w:val="0"/>
          <w:marBottom w:val="0"/>
          <w:divBdr>
            <w:top w:val="none" w:sz="0" w:space="0" w:color="auto"/>
            <w:left w:val="none" w:sz="0" w:space="0" w:color="auto"/>
            <w:bottom w:val="none" w:sz="0" w:space="0" w:color="auto"/>
            <w:right w:val="none" w:sz="0" w:space="0" w:color="auto"/>
          </w:divBdr>
          <w:divsChild>
            <w:div w:id="426848278">
              <w:marLeft w:val="0"/>
              <w:marRight w:val="0"/>
              <w:marTop w:val="0"/>
              <w:marBottom w:val="0"/>
              <w:divBdr>
                <w:top w:val="none" w:sz="0" w:space="0" w:color="auto"/>
                <w:left w:val="none" w:sz="0" w:space="0" w:color="auto"/>
                <w:bottom w:val="none" w:sz="0" w:space="0" w:color="auto"/>
                <w:right w:val="none" w:sz="0" w:space="0" w:color="auto"/>
              </w:divBdr>
            </w:div>
            <w:div w:id="1060789363">
              <w:marLeft w:val="0"/>
              <w:marRight w:val="0"/>
              <w:marTop w:val="0"/>
              <w:marBottom w:val="0"/>
              <w:divBdr>
                <w:top w:val="none" w:sz="0" w:space="0" w:color="auto"/>
                <w:left w:val="none" w:sz="0" w:space="0" w:color="auto"/>
                <w:bottom w:val="none" w:sz="0" w:space="0" w:color="auto"/>
                <w:right w:val="none" w:sz="0" w:space="0" w:color="auto"/>
              </w:divBdr>
            </w:div>
          </w:divsChild>
        </w:div>
        <w:div w:id="1362438401">
          <w:marLeft w:val="0"/>
          <w:marRight w:val="0"/>
          <w:marTop w:val="0"/>
          <w:marBottom w:val="0"/>
          <w:divBdr>
            <w:top w:val="none" w:sz="0" w:space="0" w:color="auto"/>
            <w:left w:val="none" w:sz="0" w:space="0" w:color="auto"/>
            <w:bottom w:val="none" w:sz="0" w:space="0" w:color="auto"/>
            <w:right w:val="none" w:sz="0" w:space="0" w:color="auto"/>
          </w:divBdr>
          <w:divsChild>
            <w:div w:id="252320301">
              <w:marLeft w:val="0"/>
              <w:marRight w:val="0"/>
              <w:marTop w:val="0"/>
              <w:marBottom w:val="0"/>
              <w:divBdr>
                <w:top w:val="none" w:sz="0" w:space="0" w:color="auto"/>
                <w:left w:val="none" w:sz="0" w:space="0" w:color="auto"/>
                <w:bottom w:val="none" w:sz="0" w:space="0" w:color="auto"/>
                <w:right w:val="none" w:sz="0" w:space="0" w:color="auto"/>
              </w:divBdr>
            </w:div>
          </w:divsChild>
        </w:div>
        <w:div w:id="1505391578">
          <w:marLeft w:val="0"/>
          <w:marRight w:val="0"/>
          <w:marTop w:val="0"/>
          <w:marBottom w:val="0"/>
          <w:divBdr>
            <w:top w:val="none" w:sz="0" w:space="0" w:color="auto"/>
            <w:left w:val="none" w:sz="0" w:space="0" w:color="auto"/>
            <w:bottom w:val="none" w:sz="0" w:space="0" w:color="auto"/>
            <w:right w:val="none" w:sz="0" w:space="0" w:color="auto"/>
          </w:divBdr>
          <w:divsChild>
            <w:div w:id="1023477202">
              <w:marLeft w:val="0"/>
              <w:marRight w:val="0"/>
              <w:marTop w:val="0"/>
              <w:marBottom w:val="0"/>
              <w:divBdr>
                <w:top w:val="none" w:sz="0" w:space="0" w:color="auto"/>
                <w:left w:val="none" w:sz="0" w:space="0" w:color="auto"/>
                <w:bottom w:val="none" w:sz="0" w:space="0" w:color="auto"/>
                <w:right w:val="none" w:sz="0" w:space="0" w:color="auto"/>
              </w:divBdr>
            </w:div>
          </w:divsChild>
        </w:div>
        <w:div w:id="1544052890">
          <w:marLeft w:val="0"/>
          <w:marRight w:val="0"/>
          <w:marTop w:val="0"/>
          <w:marBottom w:val="0"/>
          <w:divBdr>
            <w:top w:val="none" w:sz="0" w:space="0" w:color="auto"/>
            <w:left w:val="none" w:sz="0" w:space="0" w:color="auto"/>
            <w:bottom w:val="none" w:sz="0" w:space="0" w:color="auto"/>
            <w:right w:val="none" w:sz="0" w:space="0" w:color="auto"/>
          </w:divBdr>
          <w:divsChild>
            <w:div w:id="1182940123">
              <w:marLeft w:val="0"/>
              <w:marRight w:val="0"/>
              <w:marTop w:val="0"/>
              <w:marBottom w:val="0"/>
              <w:divBdr>
                <w:top w:val="none" w:sz="0" w:space="0" w:color="auto"/>
                <w:left w:val="none" w:sz="0" w:space="0" w:color="auto"/>
                <w:bottom w:val="none" w:sz="0" w:space="0" w:color="auto"/>
                <w:right w:val="none" w:sz="0" w:space="0" w:color="auto"/>
              </w:divBdr>
            </w:div>
          </w:divsChild>
        </w:div>
        <w:div w:id="1562977542">
          <w:marLeft w:val="0"/>
          <w:marRight w:val="0"/>
          <w:marTop w:val="0"/>
          <w:marBottom w:val="0"/>
          <w:divBdr>
            <w:top w:val="none" w:sz="0" w:space="0" w:color="auto"/>
            <w:left w:val="none" w:sz="0" w:space="0" w:color="auto"/>
            <w:bottom w:val="none" w:sz="0" w:space="0" w:color="auto"/>
            <w:right w:val="none" w:sz="0" w:space="0" w:color="auto"/>
          </w:divBdr>
          <w:divsChild>
            <w:div w:id="845630095">
              <w:marLeft w:val="0"/>
              <w:marRight w:val="0"/>
              <w:marTop w:val="0"/>
              <w:marBottom w:val="0"/>
              <w:divBdr>
                <w:top w:val="none" w:sz="0" w:space="0" w:color="auto"/>
                <w:left w:val="none" w:sz="0" w:space="0" w:color="auto"/>
                <w:bottom w:val="none" w:sz="0" w:space="0" w:color="auto"/>
                <w:right w:val="none" w:sz="0" w:space="0" w:color="auto"/>
              </w:divBdr>
            </w:div>
          </w:divsChild>
        </w:div>
        <w:div w:id="1598058300">
          <w:marLeft w:val="0"/>
          <w:marRight w:val="0"/>
          <w:marTop w:val="0"/>
          <w:marBottom w:val="0"/>
          <w:divBdr>
            <w:top w:val="none" w:sz="0" w:space="0" w:color="auto"/>
            <w:left w:val="none" w:sz="0" w:space="0" w:color="auto"/>
            <w:bottom w:val="none" w:sz="0" w:space="0" w:color="auto"/>
            <w:right w:val="none" w:sz="0" w:space="0" w:color="auto"/>
          </w:divBdr>
          <w:divsChild>
            <w:div w:id="214851253">
              <w:marLeft w:val="0"/>
              <w:marRight w:val="0"/>
              <w:marTop w:val="0"/>
              <w:marBottom w:val="0"/>
              <w:divBdr>
                <w:top w:val="none" w:sz="0" w:space="0" w:color="auto"/>
                <w:left w:val="none" w:sz="0" w:space="0" w:color="auto"/>
                <w:bottom w:val="none" w:sz="0" w:space="0" w:color="auto"/>
                <w:right w:val="none" w:sz="0" w:space="0" w:color="auto"/>
              </w:divBdr>
            </w:div>
          </w:divsChild>
        </w:div>
        <w:div w:id="1603223823">
          <w:marLeft w:val="0"/>
          <w:marRight w:val="0"/>
          <w:marTop w:val="0"/>
          <w:marBottom w:val="0"/>
          <w:divBdr>
            <w:top w:val="none" w:sz="0" w:space="0" w:color="auto"/>
            <w:left w:val="none" w:sz="0" w:space="0" w:color="auto"/>
            <w:bottom w:val="none" w:sz="0" w:space="0" w:color="auto"/>
            <w:right w:val="none" w:sz="0" w:space="0" w:color="auto"/>
          </w:divBdr>
          <w:divsChild>
            <w:div w:id="1970471108">
              <w:marLeft w:val="0"/>
              <w:marRight w:val="0"/>
              <w:marTop w:val="0"/>
              <w:marBottom w:val="0"/>
              <w:divBdr>
                <w:top w:val="none" w:sz="0" w:space="0" w:color="auto"/>
                <w:left w:val="none" w:sz="0" w:space="0" w:color="auto"/>
                <w:bottom w:val="none" w:sz="0" w:space="0" w:color="auto"/>
                <w:right w:val="none" w:sz="0" w:space="0" w:color="auto"/>
              </w:divBdr>
            </w:div>
          </w:divsChild>
        </w:div>
        <w:div w:id="1683779628">
          <w:marLeft w:val="0"/>
          <w:marRight w:val="0"/>
          <w:marTop w:val="0"/>
          <w:marBottom w:val="0"/>
          <w:divBdr>
            <w:top w:val="none" w:sz="0" w:space="0" w:color="auto"/>
            <w:left w:val="none" w:sz="0" w:space="0" w:color="auto"/>
            <w:bottom w:val="none" w:sz="0" w:space="0" w:color="auto"/>
            <w:right w:val="none" w:sz="0" w:space="0" w:color="auto"/>
          </w:divBdr>
          <w:divsChild>
            <w:div w:id="1119956884">
              <w:marLeft w:val="0"/>
              <w:marRight w:val="0"/>
              <w:marTop w:val="0"/>
              <w:marBottom w:val="0"/>
              <w:divBdr>
                <w:top w:val="none" w:sz="0" w:space="0" w:color="auto"/>
                <w:left w:val="none" w:sz="0" w:space="0" w:color="auto"/>
                <w:bottom w:val="none" w:sz="0" w:space="0" w:color="auto"/>
                <w:right w:val="none" w:sz="0" w:space="0" w:color="auto"/>
              </w:divBdr>
            </w:div>
          </w:divsChild>
        </w:div>
        <w:div w:id="1835874110">
          <w:marLeft w:val="0"/>
          <w:marRight w:val="0"/>
          <w:marTop w:val="0"/>
          <w:marBottom w:val="0"/>
          <w:divBdr>
            <w:top w:val="none" w:sz="0" w:space="0" w:color="auto"/>
            <w:left w:val="none" w:sz="0" w:space="0" w:color="auto"/>
            <w:bottom w:val="none" w:sz="0" w:space="0" w:color="auto"/>
            <w:right w:val="none" w:sz="0" w:space="0" w:color="auto"/>
          </w:divBdr>
          <w:divsChild>
            <w:div w:id="1036269678">
              <w:marLeft w:val="0"/>
              <w:marRight w:val="0"/>
              <w:marTop w:val="0"/>
              <w:marBottom w:val="0"/>
              <w:divBdr>
                <w:top w:val="none" w:sz="0" w:space="0" w:color="auto"/>
                <w:left w:val="none" w:sz="0" w:space="0" w:color="auto"/>
                <w:bottom w:val="none" w:sz="0" w:space="0" w:color="auto"/>
                <w:right w:val="none" w:sz="0" w:space="0" w:color="auto"/>
              </w:divBdr>
            </w:div>
          </w:divsChild>
        </w:div>
        <w:div w:id="1935432851">
          <w:marLeft w:val="0"/>
          <w:marRight w:val="0"/>
          <w:marTop w:val="0"/>
          <w:marBottom w:val="0"/>
          <w:divBdr>
            <w:top w:val="none" w:sz="0" w:space="0" w:color="auto"/>
            <w:left w:val="none" w:sz="0" w:space="0" w:color="auto"/>
            <w:bottom w:val="none" w:sz="0" w:space="0" w:color="auto"/>
            <w:right w:val="none" w:sz="0" w:space="0" w:color="auto"/>
          </w:divBdr>
          <w:divsChild>
            <w:div w:id="1512797635">
              <w:marLeft w:val="0"/>
              <w:marRight w:val="0"/>
              <w:marTop w:val="0"/>
              <w:marBottom w:val="0"/>
              <w:divBdr>
                <w:top w:val="none" w:sz="0" w:space="0" w:color="auto"/>
                <w:left w:val="none" w:sz="0" w:space="0" w:color="auto"/>
                <w:bottom w:val="none" w:sz="0" w:space="0" w:color="auto"/>
                <w:right w:val="none" w:sz="0" w:space="0" w:color="auto"/>
              </w:divBdr>
            </w:div>
          </w:divsChild>
        </w:div>
        <w:div w:id="1980648599">
          <w:marLeft w:val="0"/>
          <w:marRight w:val="0"/>
          <w:marTop w:val="0"/>
          <w:marBottom w:val="0"/>
          <w:divBdr>
            <w:top w:val="none" w:sz="0" w:space="0" w:color="auto"/>
            <w:left w:val="none" w:sz="0" w:space="0" w:color="auto"/>
            <w:bottom w:val="none" w:sz="0" w:space="0" w:color="auto"/>
            <w:right w:val="none" w:sz="0" w:space="0" w:color="auto"/>
          </w:divBdr>
          <w:divsChild>
            <w:div w:id="1165587631">
              <w:marLeft w:val="0"/>
              <w:marRight w:val="0"/>
              <w:marTop w:val="0"/>
              <w:marBottom w:val="0"/>
              <w:divBdr>
                <w:top w:val="none" w:sz="0" w:space="0" w:color="auto"/>
                <w:left w:val="none" w:sz="0" w:space="0" w:color="auto"/>
                <w:bottom w:val="none" w:sz="0" w:space="0" w:color="auto"/>
                <w:right w:val="none" w:sz="0" w:space="0" w:color="auto"/>
              </w:divBdr>
            </w:div>
          </w:divsChild>
        </w:div>
        <w:div w:id="2081244190">
          <w:marLeft w:val="0"/>
          <w:marRight w:val="0"/>
          <w:marTop w:val="0"/>
          <w:marBottom w:val="0"/>
          <w:divBdr>
            <w:top w:val="none" w:sz="0" w:space="0" w:color="auto"/>
            <w:left w:val="none" w:sz="0" w:space="0" w:color="auto"/>
            <w:bottom w:val="none" w:sz="0" w:space="0" w:color="auto"/>
            <w:right w:val="none" w:sz="0" w:space="0" w:color="auto"/>
          </w:divBdr>
          <w:divsChild>
            <w:div w:id="471362751">
              <w:marLeft w:val="0"/>
              <w:marRight w:val="0"/>
              <w:marTop w:val="0"/>
              <w:marBottom w:val="0"/>
              <w:divBdr>
                <w:top w:val="none" w:sz="0" w:space="0" w:color="auto"/>
                <w:left w:val="none" w:sz="0" w:space="0" w:color="auto"/>
                <w:bottom w:val="none" w:sz="0" w:space="0" w:color="auto"/>
                <w:right w:val="none" w:sz="0" w:space="0" w:color="auto"/>
              </w:divBdr>
            </w:div>
          </w:divsChild>
        </w:div>
        <w:div w:id="2083679209">
          <w:marLeft w:val="0"/>
          <w:marRight w:val="0"/>
          <w:marTop w:val="0"/>
          <w:marBottom w:val="0"/>
          <w:divBdr>
            <w:top w:val="none" w:sz="0" w:space="0" w:color="auto"/>
            <w:left w:val="none" w:sz="0" w:space="0" w:color="auto"/>
            <w:bottom w:val="none" w:sz="0" w:space="0" w:color="auto"/>
            <w:right w:val="none" w:sz="0" w:space="0" w:color="auto"/>
          </w:divBdr>
          <w:divsChild>
            <w:div w:id="873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2829">
      <w:bodyDiv w:val="1"/>
      <w:marLeft w:val="0"/>
      <w:marRight w:val="0"/>
      <w:marTop w:val="0"/>
      <w:marBottom w:val="0"/>
      <w:divBdr>
        <w:top w:val="none" w:sz="0" w:space="0" w:color="auto"/>
        <w:left w:val="none" w:sz="0" w:space="0" w:color="auto"/>
        <w:bottom w:val="none" w:sz="0" w:space="0" w:color="auto"/>
        <w:right w:val="none" w:sz="0" w:space="0" w:color="auto"/>
      </w:divBdr>
      <w:divsChild>
        <w:div w:id="1361200523">
          <w:marLeft w:val="0"/>
          <w:marRight w:val="0"/>
          <w:marTop w:val="0"/>
          <w:marBottom w:val="120"/>
          <w:divBdr>
            <w:top w:val="none" w:sz="0" w:space="0" w:color="auto"/>
            <w:left w:val="none" w:sz="0" w:space="0" w:color="auto"/>
            <w:bottom w:val="none" w:sz="0" w:space="0" w:color="auto"/>
            <w:right w:val="none" w:sz="0" w:space="0" w:color="auto"/>
          </w:divBdr>
          <w:divsChild>
            <w:div w:id="2244704">
              <w:marLeft w:val="0"/>
              <w:marRight w:val="0"/>
              <w:marTop w:val="0"/>
              <w:marBottom w:val="0"/>
              <w:divBdr>
                <w:top w:val="none" w:sz="0" w:space="0" w:color="auto"/>
                <w:left w:val="none" w:sz="0" w:space="0" w:color="auto"/>
                <w:bottom w:val="none" w:sz="0" w:space="0" w:color="auto"/>
                <w:right w:val="none" w:sz="0" w:space="0" w:color="auto"/>
              </w:divBdr>
            </w:div>
          </w:divsChild>
        </w:div>
        <w:div w:id="1972325715">
          <w:marLeft w:val="0"/>
          <w:marRight w:val="0"/>
          <w:marTop w:val="0"/>
          <w:marBottom w:val="120"/>
          <w:divBdr>
            <w:top w:val="none" w:sz="0" w:space="0" w:color="auto"/>
            <w:left w:val="none" w:sz="0" w:space="0" w:color="auto"/>
            <w:bottom w:val="none" w:sz="0" w:space="0" w:color="auto"/>
            <w:right w:val="none" w:sz="0" w:space="0" w:color="auto"/>
          </w:divBdr>
          <w:divsChild>
            <w:div w:id="1083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3013">
      <w:bodyDiv w:val="1"/>
      <w:marLeft w:val="0"/>
      <w:marRight w:val="0"/>
      <w:marTop w:val="0"/>
      <w:marBottom w:val="0"/>
      <w:divBdr>
        <w:top w:val="none" w:sz="0" w:space="0" w:color="auto"/>
        <w:left w:val="none" w:sz="0" w:space="0" w:color="auto"/>
        <w:bottom w:val="none" w:sz="0" w:space="0" w:color="auto"/>
        <w:right w:val="none" w:sz="0" w:space="0" w:color="auto"/>
      </w:divBdr>
      <w:divsChild>
        <w:div w:id="1010720960">
          <w:marLeft w:val="0"/>
          <w:marRight w:val="0"/>
          <w:marTop w:val="0"/>
          <w:marBottom w:val="120"/>
          <w:divBdr>
            <w:top w:val="none" w:sz="0" w:space="0" w:color="auto"/>
            <w:left w:val="none" w:sz="0" w:space="0" w:color="auto"/>
            <w:bottom w:val="none" w:sz="0" w:space="0" w:color="auto"/>
            <w:right w:val="none" w:sz="0" w:space="0" w:color="auto"/>
          </w:divBdr>
          <w:divsChild>
            <w:div w:id="1536768803">
              <w:marLeft w:val="0"/>
              <w:marRight w:val="0"/>
              <w:marTop w:val="0"/>
              <w:marBottom w:val="0"/>
              <w:divBdr>
                <w:top w:val="none" w:sz="0" w:space="0" w:color="auto"/>
                <w:left w:val="none" w:sz="0" w:space="0" w:color="auto"/>
                <w:bottom w:val="none" w:sz="0" w:space="0" w:color="auto"/>
                <w:right w:val="none" w:sz="0" w:space="0" w:color="auto"/>
              </w:divBdr>
            </w:div>
          </w:divsChild>
        </w:div>
        <w:div w:id="1164592023">
          <w:marLeft w:val="0"/>
          <w:marRight w:val="0"/>
          <w:marTop w:val="0"/>
          <w:marBottom w:val="120"/>
          <w:divBdr>
            <w:top w:val="none" w:sz="0" w:space="0" w:color="auto"/>
            <w:left w:val="none" w:sz="0" w:space="0" w:color="auto"/>
            <w:bottom w:val="none" w:sz="0" w:space="0" w:color="auto"/>
            <w:right w:val="none" w:sz="0" w:space="0" w:color="auto"/>
          </w:divBdr>
          <w:divsChild>
            <w:div w:id="9464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6248">
      <w:bodyDiv w:val="1"/>
      <w:marLeft w:val="0"/>
      <w:marRight w:val="0"/>
      <w:marTop w:val="0"/>
      <w:marBottom w:val="0"/>
      <w:divBdr>
        <w:top w:val="none" w:sz="0" w:space="0" w:color="auto"/>
        <w:left w:val="none" w:sz="0" w:space="0" w:color="auto"/>
        <w:bottom w:val="none" w:sz="0" w:space="0" w:color="auto"/>
        <w:right w:val="none" w:sz="0" w:space="0" w:color="auto"/>
      </w:divBdr>
    </w:div>
    <w:div w:id="907302286">
      <w:bodyDiv w:val="1"/>
      <w:marLeft w:val="0"/>
      <w:marRight w:val="0"/>
      <w:marTop w:val="0"/>
      <w:marBottom w:val="0"/>
      <w:divBdr>
        <w:top w:val="none" w:sz="0" w:space="0" w:color="auto"/>
        <w:left w:val="none" w:sz="0" w:space="0" w:color="auto"/>
        <w:bottom w:val="none" w:sz="0" w:space="0" w:color="auto"/>
        <w:right w:val="none" w:sz="0" w:space="0" w:color="auto"/>
      </w:divBdr>
    </w:div>
    <w:div w:id="955528827">
      <w:bodyDiv w:val="1"/>
      <w:marLeft w:val="0"/>
      <w:marRight w:val="0"/>
      <w:marTop w:val="0"/>
      <w:marBottom w:val="0"/>
      <w:divBdr>
        <w:top w:val="none" w:sz="0" w:space="0" w:color="auto"/>
        <w:left w:val="none" w:sz="0" w:space="0" w:color="auto"/>
        <w:bottom w:val="none" w:sz="0" w:space="0" w:color="auto"/>
        <w:right w:val="none" w:sz="0" w:space="0" w:color="auto"/>
      </w:divBdr>
    </w:div>
    <w:div w:id="1051922144">
      <w:bodyDiv w:val="1"/>
      <w:marLeft w:val="0"/>
      <w:marRight w:val="0"/>
      <w:marTop w:val="0"/>
      <w:marBottom w:val="0"/>
      <w:divBdr>
        <w:top w:val="none" w:sz="0" w:space="0" w:color="auto"/>
        <w:left w:val="none" w:sz="0" w:space="0" w:color="auto"/>
        <w:bottom w:val="none" w:sz="0" w:space="0" w:color="auto"/>
        <w:right w:val="none" w:sz="0" w:space="0" w:color="auto"/>
      </w:divBdr>
    </w:div>
    <w:div w:id="1183012398">
      <w:bodyDiv w:val="1"/>
      <w:marLeft w:val="0"/>
      <w:marRight w:val="0"/>
      <w:marTop w:val="0"/>
      <w:marBottom w:val="0"/>
      <w:divBdr>
        <w:top w:val="none" w:sz="0" w:space="0" w:color="auto"/>
        <w:left w:val="none" w:sz="0" w:space="0" w:color="auto"/>
        <w:bottom w:val="none" w:sz="0" w:space="0" w:color="auto"/>
        <w:right w:val="none" w:sz="0" w:space="0" w:color="auto"/>
      </w:divBdr>
    </w:div>
    <w:div w:id="1446270599">
      <w:bodyDiv w:val="1"/>
      <w:marLeft w:val="0"/>
      <w:marRight w:val="0"/>
      <w:marTop w:val="0"/>
      <w:marBottom w:val="0"/>
      <w:divBdr>
        <w:top w:val="none" w:sz="0" w:space="0" w:color="auto"/>
        <w:left w:val="none" w:sz="0" w:space="0" w:color="auto"/>
        <w:bottom w:val="none" w:sz="0" w:space="0" w:color="auto"/>
        <w:right w:val="none" w:sz="0" w:space="0" w:color="auto"/>
      </w:divBdr>
    </w:div>
    <w:div w:id="1464153087">
      <w:bodyDiv w:val="1"/>
      <w:marLeft w:val="0"/>
      <w:marRight w:val="0"/>
      <w:marTop w:val="0"/>
      <w:marBottom w:val="0"/>
      <w:divBdr>
        <w:top w:val="none" w:sz="0" w:space="0" w:color="auto"/>
        <w:left w:val="none" w:sz="0" w:space="0" w:color="auto"/>
        <w:bottom w:val="none" w:sz="0" w:space="0" w:color="auto"/>
        <w:right w:val="none" w:sz="0" w:space="0" w:color="auto"/>
      </w:divBdr>
    </w:div>
    <w:div w:id="1500653196">
      <w:bodyDiv w:val="1"/>
      <w:marLeft w:val="0"/>
      <w:marRight w:val="0"/>
      <w:marTop w:val="0"/>
      <w:marBottom w:val="0"/>
      <w:divBdr>
        <w:top w:val="none" w:sz="0" w:space="0" w:color="auto"/>
        <w:left w:val="none" w:sz="0" w:space="0" w:color="auto"/>
        <w:bottom w:val="none" w:sz="0" w:space="0" w:color="auto"/>
        <w:right w:val="none" w:sz="0" w:space="0" w:color="auto"/>
      </w:divBdr>
    </w:div>
    <w:div w:id="1944150077">
      <w:bodyDiv w:val="1"/>
      <w:marLeft w:val="0"/>
      <w:marRight w:val="0"/>
      <w:marTop w:val="0"/>
      <w:marBottom w:val="0"/>
      <w:divBdr>
        <w:top w:val="none" w:sz="0" w:space="0" w:color="auto"/>
        <w:left w:val="none" w:sz="0" w:space="0" w:color="auto"/>
        <w:bottom w:val="none" w:sz="0" w:space="0" w:color="auto"/>
        <w:right w:val="none" w:sz="0" w:space="0" w:color="auto"/>
      </w:divBdr>
      <w:divsChild>
        <w:div w:id="536041938">
          <w:marLeft w:val="0"/>
          <w:marRight w:val="0"/>
          <w:marTop w:val="0"/>
          <w:marBottom w:val="120"/>
          <w:divBdr>
            <w:top w:val="none" w:sz="0" w:space="0" w:color="auto"/>
            <w:left w:val="none" w:sz="0" w:space="0" w:color="auto"/>
            <w:bottom w:val="none" w:sz="0" w:space="0" w:color="auto"/>
            <w:right w:val="none" w:sz="0" w:space="0" w:color="auto"/>
          </w:divBdr>
          <w:divsChild>
            <w:div w:id="667713209">
              <w:marLeft w:val="0"/>
              <w:marRight w:val="0"/>
              <w:marTop w:val="0"/>
              <w:marBottom w:val="0"/>
              <w:divBdr>
                <w:top w:val="none" w:sz="0" w:space="0" w:color="auto"/>
                <w:left w:val="none" w:sz="0" w:space="0" w:color="auto"/>
                <w:bottom w:val="none" w:sz="0" w:space="0" w:color="auto"/>
                <w:right w:val="none" w:sz="0" w:space="0" w:color="auto"/>
              </w:divBdr>
            </w:div>
          </w:divsChild>
        </w:div>
        <w:div w:id="1105348998">
          <w:marLeft w:val="0"/>
          <w:marRight w:val="0"/>
          <w:marTop w:val="0"/>
          <w:marBottom w:val="120"/>
          <w:divBdr>
            <w:top w:val="none" w:sz="0" w:space="0" w:color="auto"/>
            <w:left w:val="none" w:sz="0" w:space="0" w:color="auto"/>
            <w:bottom w:val="none" w:sz="0" w:space="0" w:color="auto"/>
            <w:right w:val="none" w:sz="0" w:space="0" w:color="auto"/>
          </w:divBdr>
          <w:divsChild>
            <w:div w:id="6410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990">
      <w:bodyDiv w:val="1"/>
      <w:marLeft w:val="0"/>
      <w:marRight w:val="0"/>
      <w:marTop w:val="0"/>
      <w:marBottom w:val="0"/>
      <w:divBdr>
        <w:top w:val="none" w:sz="0" w:space="0" w:color="auto"/>
        <w:left w:val="none" w:sz="0" w:space="0" w:color="auto"/>
        <w:bottom w:val="none" w:sz="0" w:space="0" w:color="auto"/>
        <w:right w:val="none" w:sz="0" w:space="0" w:color="auto"/>
      </w:divBdr>
    </w:div>
    <w:div w:id="209080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t@britishcouncil.org.cn" TargetMode="External"/><Relationship Id="rId18" Type="http://schemas.openxmlformats.org/officeDocument/2006/relationships/hyperlink" Target="https://www.britishcouncil.org/about-us/how-we-work/policies/safeguard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ritishcouncil.org/sites/default/files/equality_policy_1.doc" TargetMode="External"/><Relationship Id="rId7" Type="http://schemas.openxmlformats.org/officeDocument/2006/relationships/settings" Target="settings.xml"/><Relationship Id="rId12" Type="http://schemas.openxmlformats.org/officeDocument/2006/relationships/hyperlink" Target="mailto:liang.junhong@britishcouncil.org.cn" TargetMode="External"/><Relationship Id="rId17" Type="http://schemas.openxmlformats.org/officeDocument/2006/relationships/hyperlink" Target="mailto:elt@britishcouncil.org.c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iang.junhong@britishcouncil.org.cn" TargetMode="External"/><Relationship Id="rId20" Type="http://schemas.openxmlformats.org/officeDocument/2006/relationships/hyperlink" Target="http://www.interacademycouncil.net/24026/29429.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t@britishcouncil.org.c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ecd.org/dac/gender-development/dac-gender-equality-marker.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cuk.ac.uk/Publications/researchers/g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ng.junhong@britishcouncil.org.cn" TargetMode="External"/><Relationship Id="rId22" Type="http://schemas.openxmlformats.org/officeDocument/2006/relationships/header" Target="header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0622-8C68-42EC-BA31-8672D93CC4C3}">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F6A2762F-4F75-4A26-9DBB-B8D99F99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3A9AF-69A9-4BD5-AE96-3D039F64B6F9}">
  <ds:schemaRefs>
    <ds:schemaRef ds:uri="http://schemas.microsoft.com/sharepoint/v3/contenttype/forms"/>
  </ds:schemaRefs>
</ds:datastoreItem>
</file>

<file path=customXml/itemProps4.xml><?xml version="1.0" encoding="utf-8"?>
<ds:datastoreItem xmlns:ds="http://schemas.openxmlformats.org/officeDocument/2006/customXml" ds:itemID="{A2EE9303-C0A4-4ABE-A30E-B3015941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19028</CharactersWithSpaces>
  <SharedDoc>false</SharedDoc>
  <HLinks>
    <vt:vector size="66" baseType="variant">
      <vt:variant>
        <vt:i4>3932279</vt:i4>
      </vt:variant>
      <vt:variant>
        <vt:i4>30</vt:i4>
      </vt:variant>
      <vt:variant>
        <vt:i4>0</vt:i4>
      </vt:variant>
      <vt:variant>
        <vt:i4>5</vt:i4>
      </vt:variant>
      <vt:variant>
        <vt:lpwstr>https://www.britishcouncil.org/sites/default/files/equality_policy_1.doc</vt:lpwstr>
      </vt:variant>
      <vt:variant>
        <vt:lpwstr/>
      </vt:variant>
      <vt:variant>
        <vt:i4>3604532</vt:i4>
      </vt:variant>
      <vt:variant>
        <vt:i4>27</vt:i4>
      </vt:variant>
      <vt:variant>
        <vt:i4>0</vt:i4>
      </vt:variant>
      <vt:variant>
        <vt:i4>5</vt:i4>
      </vt:variant>
      <vt:variant>
        <vt:lpwstr>http://www.interacademycouncil.net/24026/29429.aspx</vt:lpwstr>
      </vt:variant>
      <vt:variant>
        <vt:lpwstr/>
      </vt:variant>
      <vt:variant>
        <vt:i4>3670139</vt:i4>
      </vt:variant>
      <vt:variant>
        <vt:i4>24</vt:i4>
      </vt:variant>
      <vt:variant>
        <vt:i4>0</vt:i4>
      </vt:variant>
      <vt:variant>
        <vt:i4>5</vt:i4>
      </vt:variant>
      <vt:variant>
        <vt:lpwstr>http://www.rcuk.ac.uk/Publications/researchers/grc/</vt:lpwstr>
      </vt:variant>
      <vt:variant>
        <vt:lpwstr/>
      </vt:variant>
      <vt:variant>
        <vt:i4>262150</vt:i4>
      </vt:variant>
      <vt:variant>
        <vt:i4>21</vt:i4>
      </vt:variant>
      <vt:variant>
        <vt:i4>0</vt:i4>
      </vt:variant>
      <vt:variant>
        <vt:i4>5</vt:i4>
      </vt:variant>
      <vt:variant>
        <vt:lpwstr>https://www.britishcouncil.org/about-us/how-we-work/policies/safeguarding</vt:lpwstr>
      </vt:variant>
      <vt:variant>
        <vt:lpwstr/>
      </vt:variant>
      <vt:variant>
        <vt:i4>852065</vt:i4>
      </vt:variant>
      <vt:variant>
        <vt:i4>18</vt:i4>
      </vt:variant>
      <vt:variant>
        <vt:i4>0</vt:i4>
      </vt:variant>
      <vt:variant>
        <vt:i4>5</vt:i4>
      </vt:variant>
      <vt:variant>
        <vt:lpwstr>mailto:elt@britishcouncil.org.cn</vt:lpwstr>
      </vt:variant>
      <vt:variant>
        <vt:lpwstr/>
      </vt:variant>
      <vt:variant>
        <vt:i4>7995479</vt:i4>
      </vt:variant>
      <vt:variant>
        <vt:i4>15</vt:i4>
      </vt:variant>
      <vt:variant>
        <vt:i4>0</vt:i4>
      </vt:variant>
      <vt:variant>
        <vt:i4>5</vt:i4>
      </vt:variant>
      <vt:variant>
        <vt:lpwstr>mailto:liang.junhong@britishcouncil.org.cn</vt:lpwstr>
      </vt:variant>
      <vt:variant>
        <vt:lpwstr/>
      </vt:variant>
      <vt:variant>
        <vt:i4>2293883</vt:i4>
      </vt:variant>
      <vt:variant>
        <vt:i4>12</vt:i4>
      </vt:variant>
      <vt:variant>
        <vt:i4>0</vt:i4>
      </vt:variant>
      <vt:variant>
        <vt:i4>5</vt:i4>
      </vt:variant>
      <vt:variant>
        <vt:lpwstr>https://www.oecd.org/dac/gender-development/dac-gender-equality-marker.htm</vt:lpwstr>
      </vt:variant>
      <vt:variant>
        <vt:lpwstr/>
      </vt:variant>
      <vt:variant>
        <vt:i4>7995479</vt:i4>
      </vt:variant>
      <vt:variant>
        <vt:i4>9</vt:i4>
      </vt:variant>
      <vt:variant>
        <vt:i4>0</vt:i4>
      </vt:variant>
      <vt:variant>
        <vt:i4>5</vt:i4>
      </vt:variant>
      <vt:variant>
        <vt:lpwstr>mailto:liang.junhong@britishcouncil.org.cn</vt:lpwstr>
      </vt:variant>
      <vt:variant>
        <vt:lpwstr/>
      </vt:variant>
      <vt:variant>
        <vt:i4>852065</vt:i4>
      </vt:variant>
      <vt:variant>
        <vt:i4>6</vt:i4>
      </vt:variant>
      <vt:variant>
        <vt:i4>0</vt:i4>
      </vt:variant>
      <vt:variant>
        <vt:i4>5</vt:i4>
      </vt:variant>
      <vt:variant>
        <vt:lpwstr>mailto:elt@britishcouncil.org.cn</vt:lpwstr>
      </vt:variant>
      <vt:variant>
        <vt:lpwstr/>
      </vt:variant>
      <vt:variant>
        <vt:i4>7995479</vt:i4>
      </vt:variant>
      <vt:variant>
        <vt:i4>3</vt:i4>
      </vt:variant>
      <vt:variant>
        <vt:i4>0</vt:i4>
      </vt:variant>
      <vt:variant>
        <vt:i4>5</vt:i4>
      </vt:variant>
      <vt:variant>
        <vt:lpwstr>mailto:liang.junhong@britishcouncil.org.cn</vt:lpwstr>
      </vt:variant>
      <vt:variant>
        <vt:lpwstr/>
      </vt:variant>
      <vt:variant>
        <vt:i4>852065</vt:i4>
      </vt:variant>
      <vt:variant>
        <vt:i4>0</vt:i4>
      </vt:variant>
      <vt:variant>
        <vt:i4>0</vt:i4>
      </vt:variant>
      <vt:variant>
        <vt:i4>5</vt:i4>
      </vt:variant>
      <vt:variant>
        <vt:lpwstr>mailto:elt@britishcouncil.org.cn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Graczyk, Maria (Education and Society)</dc:creator>
  <cp:keywords/>
  <dc:description/>
  <cp:lastModifiedBy>Bewick, Fraser (Education)</cp:lastModifiedBy>
  <cp:revision>34</cp:revision>
  <cp:lastPrinted>2023-01-19T16:52:00Z</cp:lastPrinted>
  <dcterms:created xsi:type="dcterms:W3CDTF">2023-01-19T19:11:00Z</dcterms:created>
  <dcterms:modified xsi:type="dcterms:W3CDTF">2023-01-20T10:45:00Z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y fmtid="{D5CDD505-2E9C-101B-9397-08002B2CF9AE}" pid="3" name="MediaServiceImageTags">
    <vt:lpwstr/>
  </property>
</Properties>
</file>