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02" w:rsidRPr="00050D02" w:rsidRDefault="00050D02" w:rsidP="00050D02">
      <w:pPr>
        <w:rPr>
          <w:rFonts w:ascii="黑体" w:eastAsia="黑体" w:hAnsi="黑体" w:hint="eastAsia"/>
          <w:b/>
          <w:sz w:val="28"/>
          <w:szCs w:val="28"/>
        </w:rPr>
      </w:pPr>
      <w:r w:rsidRPr="00050D02">
        <w:rPr>
          <w:rFonts w:ascii="黑体" w:eastAsia="黑体" w:hAnsi="黑体" w:hint="eastAsia"/>
          <w:b/>
          <w:sz w:val="28"/>
          <w:szCs w:val="28"/>
        </w:rPr>
        <w:t>国际技能合作伙伴项目</w:t>
      </w:r>
      <w:bookmarkStart w:id="0" w:name="_GoBack"/>
      <w:bookmarkEnd w:id="0"/>
    </w:p>
    <w:p w:rsidR="00050D02" w:rsidRPr="00050D02" w:rsidRDefault="00050D02" w:rsidP="00050D02">
      <w:pPr>
        <w:rPr>
          <w:rFonts w:ascii="黑体" w:eastAsia="黑体" w:hAnsi="黑体" w:hint="eastAsia"/>
          <w:b/>
          <w:sz w:val="28"/>
          <w:szCs w:val="28"/>
        </w:rPr>
      </w:pPr>
      <w:r w:rsidRPr="00050D02">
        <w:rPr>
          <w:rFonts w:ascii="黑体" w:eastAsia="黑体" w:hAnsi="黑体" w:hint="eastAsia"/>
          <w:b/>
          <w:sz w:val="28"/>
          <w:szCs w:val="28"/>
        </w:rPr>
        <w:t>中英院校合作伙伴关系项目</w:t>
      </w:r>
    </w:p>
    <w:p w:rsidR="00050D02" w:rsidRDefault="00050D02" w:rsidP="00050D02">
      <w:pPr>
        <w:rPr>
          <w:rFonts w:ascii="黑体" w:eastAsia="黑体" w:hAnsi="黑体" w:hint="eastAsia"/>
          <w:sz w:val="22"/>
          <w:szCs w:val="22"/>
        </w:rPr>
      </w:pPr>
    </w:p>
    <w:p w:rsidR="00050D02" w:rsidRDefault="00050D02" w:rsidP="00050D02">
      <w:pPr>
        <w:rPr>
          <w:rFonts w:ascii="黑体" w:eastAsia="黑体" w:hAnsi="黑体" w:hint="eastAsia"/>
          <w:sz w:val="22"/>
          <w:szCs w:val="22"/>
        </w:rPr>
      </w:pPr>
      <w:r w:rsidRPr="00C36D71">
        <w:rPr>
          <w:rFonts w:ascii="黑体" w:eastAsia="黑体" w:hAnsi="黑体" w:hint="eastAsia"/>
          <w:sz w:val="22"/>
          <w:szCs w:val="22"/>
        </w:rPr>
        <w:t>以世界技能大赛为主导的技能伙伴关系，该模式通过各层次参与国家以及国际级别的技能竞赛，“以赛促教”有针对性地培养和提升学生的技能水平。</w:t>
      </w:r>
    </w:p>
    <w:p w:rsidR="00050D02" w:rsidRPr="00C36D71" w:rsidRDefault="00050D02" w:rsidP="00050D02">
      <w:pPr>
        <w:ind w:left="720"/>
        <w:rPr>
          <w:rFonts w:ascii="黑体" w:eastAsia="黑体" w:hAnsi="黑体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843"/>
        <w:gridCol w:w="2843"/>
      </w:tblGrid>
      <w:tr w:rsidR="00050D02" w:rsidRPr="00C36D71" w:rsidTr="008C61B7">
        <w:tc>
          <w:tcPr>
            <w:tcW w:w="2842" w:type="dxa"/>
            <w:shd w:val="clear" w:color="auto" w:fill="auto"/>
          </w:tcPr>
          <w:p w:rsidR="00050D02" w:rsidRPr="00C36D71" w:rsidRDefault="00050D02" w:rsidP="008C61B7">
            <w:pPr>
              <w:jc w:val="center"/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英国院校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jc w:val="center"/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中国院校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jc w:val="center"/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主要合作领域</w:t>
            </w:r>
          </w:p>
        </w:tc>
      </w:tr>
      <w:tr w:rsidR="00050D02" w:rsidRPr="00C36D71" w:rsidTr="008C61B7">
        <w:tc>
          <w:tcPr>
            <w:tcW w:w="2842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proofErr w:type="gramStart"/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北沃里</w:t>
            </w:r>
            <w:proofErr w:type="gramEnd"/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沃和欣克利技术学院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盐城技师学院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汽车维修与平面设计专业的课程开发与共建</w:t>
            </w:r>
          </w:p>
        </w:tc>
      </w:tr>
      <w:tr w:rsidR="00050D02" w:rsidRPr="00C36D71" w:rsidTr="008C61B7">
        <w:tc>
          <w:tcPr>
            <w:tcW w:w="2842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西苏格兰</w:t>
            </w: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成都技师学院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现代学徒制</w:t>
            </w:r>
          </w:p>
        </w:tc>
      </w:tr>
      <w:tr w:rsidR="00050D02" w:rsidRPr="00C36D71" w:rsidTr="008C61B7">
        <w:tc>
          <w:tcPr>
            <w:tcW w:w="2842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proofErr w:type="gramStart"/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沃索学院</w:t>
            </w:r>
            <w:proofErr w:type="gramEnd"/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青岛市技师学院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呼叫中心管理专业的校企合作与课程共建</w:t>
            </w:r>
          </w:p>
        </w:tc>
      </w:tr>
      <w:tr w:rsidR="00050D02" w:rsidRPr="00C36D71" w:rsidTr="008C61B7">
        <w:tc>
          <w:tcPr>
            <w:tcW w:w="2842" w:type="dxa"/>
            <w:shd w:val="clear" w:color="auto" w:fill="auto"/>
          </w:tcPr>
          <w:p w:rsidR="00050D02" w:rsidRPr="00C36D71" w:rsidRDefault="00050D02" w:rsidP="008C61B7">
            <w:pPr>
              <w:autoSpaceDE w:val="0"/>
              <w:autoSpaceDN w:val="0"/>
              <w:adjustRightInd w:val="0"/>
              <w:rPr>
                <w:rFonts w:ascii="黑体" w:eastAsia="黑体" w:hAnsi="黑体" w:cs="Arial"/>
                <w:sz w:val="22"/>
                <w:szCs w:val="22"/>
              </w:rPr>
            </w:pPr>
            <w:proofErr w:type="gramStart"/>
            <w:r w:rsidRPr="00C36D71">
              <w:rPr>
                <w:rFonts w:ascii="黑体" w:eastAsia="黑体" w:hAnsi="黑体" w:cs="Arial"/>
                <w:sz w:val="22"/>
                <w:szCs w:val="22"/>
              </w:rPr>
              <w:t>海泊里</w:t>
            </w:r>
            <w:proofErr w:type="gramEnd"/>
            <w:r w:rsidRPr="00C36D71">
              <w:rPr>
                <w:rFonts w:ascii="黑体" w:eastAsia="黑体" w:hAnsi="黑体" w:cs="Arial"/>
                <w:sz w:val="22"/>
                <w:szCs w:val="22"/>
              </w:rPr>
              <w:t>学院</w:t>
            </w:r>
          </w:p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广州市工贸技师学院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autoSpaceDE w:val="0"/>
              <w:autoSpaceDN w:val="0"/>
              <w:adjustRightInd w:val="0"/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IT与时尚设计专业的世界技能大赛选手培养与专家交流</w:t>
            </w:r>
          </w:p>
        </w:tc>
      </w:tr>
      <w:tr w:rsidR="00050D02" w:rsidRPr="00C36D71" w:rsidTr="008C61B7">
        <w:tc>
          <w:tcPr>
            <w:tcW w:w="2842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布莱克伯恩学院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杭州技师学院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汽车专业的课程共建</w:t>
            </w:r>
          </w:p>
        </w:tc>
      </w:tr>
      <w:tr w:rsidR="00050D02" w:rsidRPr="00C36D71" w:rsidTr="008C61B7">
        <w:tc>
          <w:tcPr>
            <w:tcW w:w="2842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塔尔伯特港学院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重庆五一高级技工学校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校企合作和技能竞赛</w:t>
            </w:r>
          </w:p>
        </w:tc>
      </w:tr>
      <w:tr w:rsidR="00050D02" w:rsidRPr="00C36D71" w:rsidTr="008C61B7">
        <w:tc>
          <w:tcPr>
            <w:tcW w:w="2842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proofErr w:type="gramStart"/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伯</w:t>
            </w:r>
            <w:proofErr w:type="gramEnd"/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纳特与索斯格特学院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北京市工贸技师学院</w:t>
            </w:r>
          </w:p>
        </w:tc>
        <w:tc>
          <w:tcPr>
            <w:tcW w:w="2843" w:type="dxa"/>
            <w:shd w:val="clear" w:color="auto" w:fill="auto"/>
          </w:tcPr>
          <w:p w:rsidR="00050D02" w:rsidRPr="00C36D71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C36D71">
              <w:rPr>
                <w:rFonts w:ascii="黑体" w:eastAsia="黑体" w:hAnsi="黑体" w:cs="Arial" w:hint="eastAsia"/>
                <w:sz w:val="22"/>
                <w:szCs w:val="22"/>
              </w:rPr>
              <w:t>服装设计与制作、动画制作专业的课程共建与技能竞赛</w:t>
            </w:r>
          </w:p>
        </w:tc>
      </w:tr>
      <w:tr w:rsidR="00050D02" w:rsidRPr="00C36D71" w:rsidTr="008C61B7">
        <w:tc>
          <w:tcPr>
            <w:tcW w:w="2842" w:type="dxa"/>
            <w:shd w:val="clear" w:color="auto" w:fill="auto"/>
          </w:tcPr>
          <w:p w:rsidR="00050D02" w:rsidRPr="002B2F5A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  <w:highlight w:val="red"/>
                <w:lang w:val="en-US"/>
              </w:rPr>
            </w:pPr>
            <w:r w:rsidRPr="00050D02">
              <w:rPr>
                <w:rFonts w:ascii="黑体" w:eastAsia="黑体" w:hAnsi="黑体" w:cs="Arial" w:hint="eastAsia"/>
                <w:sz w:val="22"/>
                <w:szCs w:val="22"/>
              </w:rPr>
              <w:t>布拉德福德</w:t>
            </w:r>
            <w:r w:rsidRPr="00050D02">
              <w:rPr>
                <w:rFonts w:ascii="黑体" w:eastAsia="黑体" w:hAnsi="黑体" w:cs="Arial" w:hint="eastAsia"/>
                <w:sz w:val="22"/>
                <w:szCs w:val="22"/>
                <w:lang w:val="en-US"/>
              </w:rPr>
              <w:t>学院</w:t>
            </w:r>
          </w:p>
        </w:tc>
        <w:tc>
          <w:tcPr>
            <w:tcW w:w="2843" w:type="dxa"/>
            <w:shd w:val="clear" w:color="auto" w:fill="auto"/>
          </w:tcPr>
          <w:p w:rsidR="00050D02" w:rsidRPr="002B2F5A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2B2F5A">
              <w:rPr>
                <w:rFonts w:ascii="黑体" w:eastAsia="黑体" w:hAnsi="黑体" w:cs="Arial" w:hint="eastAsia"/>
                <w:sz w:val="22"/>
                <w:szCs w:val="22"/>
              </w:rPr>
              <w:t>深圳技师学院</w:t>
            </w:r>
          </w:p>
        </w:tc>
        <w:tc>
          <w:tcPr>
            <w:tcW w:w="2843" w:type="dxa"/>
            <w:shd w:val="clear" w:color="auto" w:fill="auto"/>
          </w:tcPr>
          <w:p w:rsidR="00050D02" w:rsidRPr="002B2F5A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2B2F5A">
              <w:rPr>
                <w:rFonts w:ascii="黑体" w:eastAsia="黑体" w:hAnsi="黑体" w:cs="Arial" w:hint="eastAsia"/>
                <w:sz w:val="22"/>
                <w:szCs w:val="22"/>
              </w:rPr>
              <w:t>电影与动画制作专业</w:t>
            </w:r>
          </w:p>
        </w:tc>
      </w:tr>
    </w:tbl>
    <w:p w:rsidR="00050D02" w:rsidRPr="00C36D71" w:rsidRDefault="00050D02" w:rsidP="00050D02">
      <w:pPr>
        <w:ind w:left="360"/>
        <w:rPr>
          <w:rFonts w:ascii="黑体" w:eastAsia="黑体" w:hAnsi="黑体" w:hint="eastAsia"/>
          <w:sz w:val="22"/>
          <w:szCs w:val="22"/>
        </w:rPr>
      </w:pPr>
    </w:p>
    <w:p w:rsidR="00050D02" w:rsidRPr="00C36D71" w:rsidRDefault="00050D02" w:rsidP="00050D02">
      <w:pPr>
        <w:rPr>
          <w:rFonts w:ascii="黑体" w:eastAsia="黑体" w:hAnsi="黑体" w:hint="eastAsia"/>
          <w:sz w:val="22"/>
          <w:szCs w:val="22"/>
        </w:rPr>
      </w:pPr>
    </w:p>
    <w:p w:rsidR="00050D02" w:rsidRPr="00C36D71" w:rsidRDefault="00050D02" w:rsidP="00050D02">
      <w:pPr>
        <w:rPr>
          <w:rFonts w:ascii="黑体" w:eastAsia="黑体" w:hAnsi="黑体" w:hint="eastAsia"/>
          <w:sz w:val="22"/>
          <w:szCs w:val="22"/>
        </w:rPr>
      </w:pPr>
      <w:r w:rsidRPr="00C36D71">
        <w:rPr>
          <w:rFonts w:ascii="黑体" w:eastAsia="黑体" w:hAnsi="黑体" w:hint="eastAsia"/>
          <w:sz w:val="22"/>
          <w:szCs w:val="22"/>
        </w:rPr>
        <w:t>以校企合作为主导的技能伙伴关系，该模式由中英双方的伙伴院校作为主导，通过两国技能伙伴的合作</w:t>
      </w:r>
      <w:r>
        <w:rPr>
          <w:rFonts w:ascii="黑体" w:eastAsia="黑体" w:hAnsi="黑体" w:hint="eastAsia"/>
          <w:sz w:val="22"/>
          <w:szCs w:val="22"/>
        </w:rPr>
        <w:t>企业</w:t>
      </w:r>
      <w:r w:rsidRPr="00C36D71">
        <w:rPr>
          <w:rFonts w:ascii="黑体" w:eastAsia="黑体" w:hAnsi="黑体" w:hint="eastAsia"/>
          <w:sz w:val="22"/>
          <w:szCs w:val="22"/>
        </w:rPr>
        <w:t>的积极参与来</w:t>
      </w:r>
      <w:r>
        <w:rPr>
          <w:rFonts w:ascii="黑体" w:eastAsia="黑体" w:hAnsi="黑体" w:hint="eastAsia"/>
          <w:sz w:val="22"/>
          <w:szCs w:val="22"/>
        </w:rPr>
        <w:t>针对校企合作、课程开发、</w:t>
      </w:r>
      <w:r w:rsidRPr="00050D02">
        <w:rPr>
          <w:rFonts w:ascii="黑体" w:eastAsia="黑体" w:hAnsi="黑体" w:hint="eastAsia"/>
          <w:sz w:val="22"/>
          <w:szCs w:val="22"/>
        </w:rPr>
        <w:t>教</w:t>
      </w:r>
      <w:r w:rsidRPr="00C36D71">
        <w:rPr>
          <w:rFonts w:ascii="黑体" w:eastAsia="黑体" w:hAnsi="黑体" w:hint="eastAsia"/>
          <w:sz w:val="22"/>
          <w:szCs w:val="22"/>
        </w:rPr>
        <w:t>师培训、国际标准和学生就业等方面展开具体探索。</w:t>
      </w:r>
    </w:p>
    <w:p w:rsidR="00050D02" w:rsidRPr="00C36D71" w:rsidRDefault="00050D02" w:rsidP="00050D02">
      <w:pPr>
        <w:rPr>
          <w:rFonts w:ascii="黑体" w:eastAsia="黑体" w:hAnsi="黑体" w:cs="Arial"/>
          <w:sz w:val="22"/>
          <w:szCs w:val="22"/>
        </w:rPr>
      </w:pPr>
    </w:p>
    <w:p w:rsidR="00050D02" w:rsidRPr="00C36D71" w:rsidRDefault="00050D02" w:rsidP="00050D02">
      <w:pPr>
        <w:rPr>
          <w:rFonts w:ascii="黑体" w:eastAsia="黑体" w:hAnsi="黑体" w:cs="Arial"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268"/>
        <w:gridCol w:w="3686"/>
      </w:tblGrid>
      <w:tr w:rsidR="00050D02" w:rsidRPr="00F15653" w:rsidTr="008C61B7">
        <w:tc>
          <w:tcPr>
            <w:tcW w:w="675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 w:hint="eastAsia"/>
                <w:b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b/>
                <w:sz w:val="22"/>
                <w:szCs w:val="22"/>
              </w:rPr>
              <w:t>地区</w:t>
            </w: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b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b/>
                <w:sz w:val="22"/>
                <w:szCs w:val="22"/>
              </w:rPr>
              <w:t>英方院校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b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b/>
                <w:sz w:val="22"/>
                <w:szCs w:val="22"/>
              </w:rPr>
              <w:t>中方院校</w:t>
            </w: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b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b/>
                <w:sz w:val="22"/>
                <w:szCs w:val="22"/>
              </w:rPr>
              <w:t>合作领域</w:t>
            </w:r>
          </w:p>
        </w:tc>
      </w:tr>
      <w:tr w:rsidR="00050D02" w:rsidRPr="00F15653" w:rsidTr="008C61B7">
        <w:tc>
          <w:tcPr>
            <w:tcW w:w="675" w:type="dxa"/>
            <w:vMerge w:val="restart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 xml:space="preserve">北方 </w:t>
            </w: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伯顿和南德比郡学院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北京铁路电气化学校</w:t>
            </w:r>
          </w:p>
        </w:tc>
        <w:tc>
          <w:tcPr>
            <w:tcW w:w="3686" w:type="dxa"/>
            <w:shd w:val="clear" w:color="auto" w:fill="auto"/>
          </w:tcPr>
          <w:p w:rsidR="00050D02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铁路</w:t>
            </w:r>
          </w:p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学徒制</w:t>
            </w:r>
            <w:r>
              <w:rPr>
                <w:rFonts w:ascii="黑体" w:eastAsia="黑体" w:hAnsi="黑体" w:cs="Arial" w:hint="eastAsia"/>
                <w:sz w:val="22"/>
                <w:szCs w:val="22"/>
              </w:rPr>
              <w:t>试行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贝星斯托克</w:t>
            </w:r>
            <w:r w:rsidRPr="00F15653">
              <w:rPr>
                <w:rFonts w:ascii="黑体" w:eastAsia="黑体" w:hAnsi="黑体" w:hint="eastAsia"/>
                <w:sz w:val="22"/>
                <w:szCs w:val="22"/>
                <w:lang w:val="en-US"/>
              </w:rPr>
              <w:t>理工</w:t>
            </w:r>
            <w:r w:rsidRPr="00F15653">
              <w:rPr>
                <w:rFonts w:ascii="黑体" w:eastAsia="黑体" w:hAnsi="黑体" w:hint="eastAsia"/>
                <w:sz w:val="22"/>
                <w:szCs w:val="22"/>
              </w:rPr>
              <w:t>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bCs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bCs/>
                <w:sz w:val="22"/>
                <w:szCs w:val="22"/>
              </w:rPr>
              <w:t>邢台现代职业学校</w:t>
            </w:r>
          </w:p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西餐学校</w:t>
            </w:r>
          </w:p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英语教学</w:t>
            </w:r>
            <w:r>
              <w:rPr>
                <w:rFonts w:ascii="黑体" w:eastAsia="黑体" w:hAnsi="黑体" w:cs="Arial" w:hint="eastAsia"/>
                <w:sz w:val="22"/>
                <w:szCs w:val="22"/>
              </w:rPr>
              <w:t>，</w:t>
            </w: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国际学校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普利茅斯城市学院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甘肃省理工中等专业学校</w:t>
            </w: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  <w:highlight w:val="yellow"/>
              </w:rPr>
            </w:pPr>
            <w:r w:rsidRPr="00685DEC">
              <w:rPr>
                <w:rFonts w:ascii="黑体" w:eastAsia="黑体" w:hAnsi="黑体" w:cs="Arial" w:hint="eastAsia"/>
                <w:sz w:val="22"/>
                <w:szCs w:val="22"/>
              </w:rPr>
              <w:t>新茶馆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瑞斯赫其学院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新疆农业职业技术学院</w:t>
            </w: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乳</w:t>
            </w:r>
            <w:r>
              <w:rPr>
                <w:rFonts w:ascii="黑体" w:eastAsia="黑体" w:hAnsi="黑体" w:cs="Arial" w:hint="eastAsia"/>
                <w:sz w:val="22"/>
                <w:szCs w:val="22"/>
              </w:rPr>
              <w:t>制品行业，校企合作</w:t>
            </w:r>
            <w:r w:rsidRPr="00F15653">
              <w:rPr>
                <w:rFonts w:ascii="黑体" w:eastAsia="黑体" w:hAnsi="黑体" w:cs="Arial"/>
                <w:sz w:val="22"/>
                <w:szCs w:val="22"/>
              </w:rPr>
              <w:t xml:space="preserve"> 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南泰恩赛德学院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烟台船舶工业学校</w:t>
            </w: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课程开发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proofErr w:type="gramStart"/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哈佛林继续</w:t>
            </w:r>
            <w:proofErr w:type="gramEnd"/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教育与高等教育学院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北京市丰台区职业教育中心学校</w:t>
            </w:r>
          </w:p>
        </w:tc>
        <w:tc>
          <w:tcPr>
            <w:tcW w:w="3686" w:type="dxa"/>
            <w:shd w:val="clear" w:color="auto" w:fill="auto"/>
          </w:tcPr>
          <w:p w:rsidR="00050D02" w:rsidRDefault="00050D02" w:rsidP="008C61B7">
            <w:pPr>
              <w:rPr>
                <w:rFonts w:ascii="黑体" w:eastAsia="黑体" w:hAnsi="黑体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Arial" w:hint="eastAsia"/>
                <w:color w:val="000000"/>
                <w:sz w:val="22"/>
                <w:szCs w:val="22"/>
                <w:lang w:eastAsia="en-US"/>
              </w:rPr>
              <w:t>汽车工程</w:t>
            </w:r>
            <w:proofErr w:type="spellEnd"/>
          </w:p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proofErr w:type="spellStart"/>
            <w:r w:rsidRPr="00F15653">
              <w:rPr>
                <w:rFonts w:ascii="黑体" w:eastAsia="黑体" w:hAnsi="黑体" w:cs="Arial" w:hint="eastAsia"/>
                <w:color w:val="000000"/>
                <w:sz w:val="22"/>
                <w:szCs w:val="22"/>
                <w:lang w:eastAsia="en-US"/>
              </w:rPr>
              <w:t>餐饮</w:t>
            </w:r>
            <w:proofErr w:type="spellEnd"/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color w:val="1F497D"/>
                <w:sz w:val="22"/>
                <w:szCs w:val="22"/>
              </w:rPr>
            </w:pPr>
            <w:r w:rsidRPr="00B71B2F">
              <w:rPr>
                <w:rFonts w:ascii="黑体" w:eastAsia="黑体" w:hAnsi="黑体" w:hint="eastAsia"/>
                <w:sz w:val="22"/>
                <w:szCs w:val="22"/>
              </w:rPr>
              <w:t>达德利学院</w:t>
            </w:r>
          </w:p>
        </w:tc>
        <w:tc>
          <w:tcPr>
            <w:tcW w:w="2268" w:type="dxa"/>
            <w:shd w:val="clear" w:color="auto" w:fill="auto"/>
          </w:tcPr>
          <w:p w:rsidR="00050D02" w:rsidRPr="00B71B2F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B71B2F">
              <w:rPr>
                <w:rFonts w:ascii="黑体" w:eastAsia="黑体" w:hAnsi="黑体" w:cs="Arial" w:hint="eastAsia"/>
                <w:sz w:val="22"/>
                <w:szCs w:val="22"/>
              </w:rPr>
              <w:t>新疆幼儿师范学校</w:t>
            </w:r>
          </w:p>
        </w:tc>
        <w:tc>
          <w:tcPr>
            <w:tcW w:w="3686" w:type="dxa"/>
            <w:shd w:val="clear" w:color="auto" w:fill="auto"/>
          </w:tcPr>
          <w:p w:rsidR="00050D02" w:rsidRPr="002E0255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领导力和管理培训</w:t>
            </w:r>
          </w:p>
        </w:tc>
      </w:tr>
      <w:tr w:rsidR="00050D02" w:rsidRPr="00F15653" w:rsidTr="008C61B7">
        <w:tc>
          <w:tcPr>
            <w:tcW w:w="675" w:type="dxa"/>
            <w:vMerge w:val="restart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华东</w:t>
            </w: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埃克塞特学院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上海信息技术学院</w:t>
            </w:r>
          </w:p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50D02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数字媒体</w:t>
            </w:r>
          </w:p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校</w:t>
            </w: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企合作试点硕士课程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杜伦新学院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上海奉贤中等专业学校</w:t>
            </w:r>
          </w:p>
        </w:tc>
        <w:tc>
          <w:tcPr>
            <w:tcW w:w="3686" w:type="dxa"/>
            <w:shd w:val="clear" w:color="auto" w:fill="auto"/>
          </w:tcPr>
          <w:p w:rsidR="00050D02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酒店</w:t>
            </w:r>
          </w:p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数控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4D709F">
              <w:rPr>
                <w:rFonts w:ascii="黑体" w:eastAsia="黑体" w:hAnsi="黑体"/>
                <w:sz w:val="22"/>
                <w:szCs w:val="22"/>
              </w:rPr>
              <w:t>主动学</w:t>
            </w:r>
            <w:r w:rsidRPr="004D709F">
              <w:rPr>
                <w:rFonts w:ascii="黑体" w:eastAsia="黑体" w:hAnsi="黑体" w:hint="eastAsia"/>
                <w:sz w:val="22"/>
                <w:szCs w:val="22"/>
              </w:rPr>
              <w:t>习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南京职业技术学院</w:t>
            </w:r>
          </w:p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开发实施职业教学法</w:t>
            </w:r>
            <w:r w:rsidRPr="00F15653">
              <w:rPr>
                <w:rFonts w:ascii="黑体" w:eastAsia="黑体" w:hAnsi="黑体" w:cs="Arial"/>
                <w:sz w:val="22"/>
                <w:szCs w:val="22"/>
              </w:rPr>
              <w:t xml:space="preserve"> </w:t>
            </w:r>
          </w:p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开发并实施一个</w:t>
            </w:r>
            <w:r>
              <w:rPr>
                <w:rFonts w:ascii="黑体" w:eastAsia="黑体" w:hAnsi="黑体" w:cs="Arial" w:hint="eastAsia"/>
                <w:sz w:val="22"/>
                <w:szCs w:val="22"/>
              </w:rPr>
              <w:t>培养</w:t>
            </w: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领导</w:t>
            </w:r>
            <w:proofErr w:type="gramStart"/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力项目</w:t>
            </w:r>
            <w:proofErr w:type="gramEnd"/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终身教育研究发展中心</w:t>
            </w:r>
            <w:r w:rsidRPr="00F15653">
              <w:rPr>
                <w:rFonts w:ascii="黑体" w:eastAsia="黑体" w:hAnsi="黑体" w:cs="Arial"/>
                <w:sz w:val="22"/>
                <w:szCs w:val="22"/>
              </w:rPr>
              <w:t xml:space="preserve"> (CRADLE)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华东师范大学(</w:t>
            </w:r>
            <w:r w:rsidRPr="00F15653">
              <w:rPr>
                <w:rFonts w:ascii="黑体" w:eastAsia="黑体" w:hAnsi="黑体"/>
                <w:sz w:val="22"/>
                <w:szCs w:val="22"/>
              </w:rPr>
              <w:t>ECNU</w:t>
            </w:r>
            <w:r w:rsidRPr="00F15653">
              <w:rPr>
                <w:rFonts w:ascii="黑体" w:eastAsia="黑体" w:hAnsi="黑体" w:hint="eastAsia"/>
                <w:sz w:val="22"/>
                <w:szCs w:val="22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 xml:space="preserve">教师标准 </w:t>
            </w:r>
          </w:p>
          <w:p w:rsidR="00050D02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研</w:t>
            </w:r>
            <w:r>
              <w:rPr>
                <w:rFonts w:ascii="黑体" w:eastAsia="黑体" w:hAnsi="黑体" w:cs="Arial" w:hint="eastAsia"/>
                <w:sz w:val="22"/>
                <w:szCs w:val="22"/>
              </w:rPr>
              <w:t>发</w:t>
            </w: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 xml:space="preserve"> 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达德利学院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扬州高等职业技术学校</w:t>
            </w:r>
          </w:p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spacing w:after="200" w:line="276" w:lineRule="auto"/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质量保障</w:t>
            </w:r>
          </w:p>
          <w:p w:rsidR="00050D02" w:rsidRPr="00F15653" w:rsidRDefault="00050D02" w:rsidP="008C61B7">
            <w:pPr>
              <w:spacing w:after="200" w:line="276" w:lineRule="auto"/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课程开发</w:t>
            </w:r>
          </w:p>
          <w:p w:rsidR="00050D02" w:rsidRPr="00F15653" w:rsidRDefault="00050D02" w:rsidP="008C61B7">
            <w:pPr>
              <w:spacing w:after="200" w:line="276" w:lineRule="auto"/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校</w:t>
            </w:r>
            <w:proofErr w:type="gramStart"/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校</w:t>
            </w:r>
            <w:proofErr w:type="gramEnd"/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合作与校企合作</w:t>
            </w:r>
          </w:p>
        </w:tc>
      </w:tr>
      <w:tr w:rsidR="00050D02" w:rsidRPr="00F15653" w:rsidTr="008C61B7">
        <w:tc>
          <w:tcPr>
            <w:tcW w:w="675" w:type="dxa"/>
            <w:vMerge w:val="restart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华南</w:t>
            </w: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新斯温顿学院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长沙财经学校</w:t>
            </w:r>
          </w:p>
        </w:tc>
        <w:tc>
          <w:tcPr>
            <w:tcW w:w="3686" w:type="dxa"/>
            <w:shd w:val="clear" w:color="auto" w:fill="auto"/>
          </w:tcPr>
          <w:p w:rsidR="00050D02" w:rsidRDefault="00050D02" w:rsidP="008C61B7">
            <w:pPr>
              <w:jc w:val="both"/>
              <w:rPr>
                <w:rFonts w:ascii="黑体" w:eastAsia="黑体" w:hAnsi="黑体" w:cs="Arial" w:hint="eastAsia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课程开发，评估和质量保障。</w:t>
            </w:r>
          </w:p>
          <w:p w:rsidR="00050D02" w:rsidRPr="00F15653" w:rsidRDefault="00050D02" w:rsidP="008C61B7">
            <w:pPr>
              <w:jc w:val="both"/>
              <w:rPr>
                <w:rFonts w:ascii="黑体" w:eastAsia="黑体" w:hAnsi="黑体" w:cs="Arial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主要集中于客户服务，形象设计和财经领域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布拉德福德学院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南宁市第四职业技术学校</w:t>
            </w:r>
          </w:p>
        </w:tc>
        <w:tc>
          <w:tcPr>
            <w:tcW w:w="3686" w:type="dxa"/>
            <w:shd w:val="clear" w:color="auto" w:fill="auto"/>
          </w:tcPr>
          <w:p w:rsidR="00050D02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教师能力建设</w:t>
            </w:r>
          </w:p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技能竞赛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城市和伊斯林顿学院</w:t>
            </w:r>
          </w:p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江西省医药学院</w:t>
            </w:r>
          </w:p>
        </w:tc>
        <w:tc>
          <w:tcPr>
            <w:tcW w:w="3686" w:type="dxa"/>
            <w:shd w:val="clear" w:color="auto" w:fill="auto"/>
          </w:tcPr>
          <w:p w:rsidR="00050D02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质量保障</w:t>
            </w:r>
          </w:p>
          <w:p w:rsidR="00050D02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员工考核体系</w:t>
            </w:r>
          </w:p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组织管理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050D02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050D02">
              <w:rPr>
                <w:rFonts w:ascii="黑体" w:eastAsia="黑体" w:hAnsi="黑体" w:hint="eastAsia"/>
                <w:sz w:val="22"/>
                <w:szCs w:val="22"/>
              </w:rPr>
              <w:t>布莱克伯恩学院杜伦新学院等</w:t>
            </w:r>
          </w:p>
          <w:p w:rsidR="00050D02" w:rsidRPr="00050D02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50D02" w:rsidRPr="00050D02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050D02">
              <w:rPr>
                <w:rFonts w:ascii="黑体" w:eastAsia="黑体" w:hAnsi="黑体" w:hint="eastAsia"/>
                <w:sz w:val="22"/>
                <w:szCs w:val="22"/>
              </w:rPr>
              <w:t>中山市教育局</w:t>
            </w:r>
          </w:p>
        </w:tc>
        <w:tc>
          <w:tcPr>
            <w:tcW w:w="3686" w:type="dxa"/>
            <w:shd w:val="clear" w:color="auto" w:fill="auto"/>
          </w:tcPr>
          <w:p w:rsidR="00050D02" w:rsidRPr="00050D02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050D02">
              <w:rPr>
                <w:rFonts w:ascii="黑体" w:eastAsia="黑体" w:hAnsi="黑体" w:cs="Arial" w:hint="eastAsia"/>
                <w:sz w:val="22"/>
                <w:szCs w:val="22"/>
              </w:rPr>
              <w:t>学徒制试点</w:t>
            </w:r>
          </w:p>
          <w:p w:rsidR="00050D02" w:rsidRPr="00050D02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050D02">
              <w:rPr>
                <w:rFonts w:ascii="黑体" w:eastAsia="黑体" w:hAnsi="黑体" w:cs="Arial" w:hint="eastAsia"/>
                <w:sz w:val="22"/>
                <w:szCs w:val="22"/>
              </w:rPr>
              <w:t>课程标准</w:t>
            </w:r>
          </w:p>
          <w:p w:rsidR="00050D02" w:rsidRPr="00050D02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050D02">
              <w:rPr>
                <w:rFonts w:ascii="黑体" w:eastAsia="黑体" w:hAnsi="黑体" w:cs="Arial" w:hint="eastAsia"/>
                <w:sz w:val="22"/>
                <w:szCs w:val="22"/>
              </w:rPr>
              <w:t>师资培训</w:t>
            </w:r>
          </w:p>
        </w:tc>
      </w:tr>
      <w:tr w:rsidR="00050D02" w:rsidRPr="00F15653" w:rsidTr="008C61B7">
        <w:tc>
          <w:tcPr>
            <w:tcW w:w="675" w:type="dxa"/>
            <w:vMerge w:val="restart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西南</w:t>
            </w:r>
          </w:p>
        </w:tc>
        <w:tc>
          <w:tcPr>
            <w:tcW w:w="1843" w:type="dxa"/>
            <w:shd w:val="clear" w:color="auto" w:fill="auto"/>
          </w:tcPr>
          <w:p w:rsidR="00050D02" w:rsidRPr="005E54F7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 w:rsidRPr="00F15653">
              <w:rPr>
                <w:rFonts w:ascii="黑体" w:eastAsia="黑体" w:hAnsi="黑体" w:cs="Arial" w:hint="eastAsia"/>
                <w:sz w:val="22"/>
                <w:szCs w:val="22"/>
              </w:rPr>
              <w:t>斯拉格 Y 赛莫德学院</w:t>
            </w:r>
          </w:p>
        </w:tc>
        <w:tc>
          <w:tcPr>
            <w:tcW w:w="2268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F15653">
              <w:rPr>
                <w:rFonts w:ascii="黑体" w:eastAsia="黑体" w:hAnsi="黑体" w:hint="eastAsia"/>
                <w:sz w:val="22"/>
                <w:szCs w:val="22"/>
              </w:rPr>
              <w:t>重庆市工业学校</w:t>
            </w: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基于工作需要而学习的评估和方法</w:t>
            </w:r>
          </w:p>
        </w:tc>
      </w:tr>
      <w:tr w:rsidR="00050D02" w:rsidRPr="00F15653" w:rsidTr="008C61B7">
        <w:tc>
          <w:tcPr>
            <w:tcW w:w="675" w:type="dxa"/>
            <w:vMerge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50D02" w:rsidRPr="00980BF8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proofErr w:type="gramStart"/>
            <w:r w:rsidRPr="00980BF8">
              <w:rPr>
                <w:rFonts w:ascii="黑体" w:eastAsia="黑体" w:hAnsi="黑体" w:hint="eastAsia"/>
                <w:sz w:val="22"/>
                <w:szCs w:val="22"/>
              </w:rPr>
              <w:t>邦戈大学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050D02" w:rsidRPr="00980BF8" w:rsidRDefault="00050D02" w:rsidP="008C61B7">
            <w:pPr>
              <w:rPr>
                <w:rFonts w:ascii="黑体" w:eastAsia="黑体" w:hAnsi="黑体"/>
                <w:sz w:val="22"/>
                <w:szCs w:val="22"/>
              </w:rPr>
            </w:pPr>
            <w:r w:rsidRPr="00980BF8">
              <w:rPr>
                <w:rFonts w:ascii="黑体" w:eastAsia="黑体" w:hAnsi="黑体" w:hint="eastAsia"/>
                <w:sz w:val="22"/>
                <w:szCs w:val="22"/>
              </w:rPr>
              <w:t>西双版纳</w:t>
            </w:r>
          </w:p>
        </w:tc>
        <w:tc>
          <w:tcPr>
            <w:tcW w:w="3686" w:type="dxa"/>
            <w:shd w:val="clear" w:color="auto" w:fill="auto"/>
          </w:tcPr>
          <w:p w:rsidR="00050D02" w:rsidRPr="00F15653" w:rsidRDefault="00050D02" w:rsidP="008C61B7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中国植物园联盟，包括基于工作需要而学习的培训和植物园课程开发</w:t>
            </w:r>
          </w:p>
        </w:tc>
      </w:tr>
    </w:tbl>
    <w:p w:rsidR="00050D02" w:rsidRPr="00C36D71" w:rsidRDefault="00050D02" w:rsidP="00050D02">
      <w:pPr>
        <w:rPr>
          <w:rFonts w:ascii="黑体" w:eastAsia="黑体" w:hAnsi="黑体" w:cs="Arial"/>
          <w:sz w:val="22"/>
          <w:szCs w:val="22"/>
        </w:rPr>
      </w:pPr>
    </w:p>
    <w:p w:rsidR="00050D02" w:rsidRPr="00C36D71" w:rsidRDefault="00050D02" w:rsidP="00050D02">
      <w:pPr>
        <w:autoSpaceDE w:val="0"/>
        <w:autoSpaceDN w:val="0"/>
        <w:adjustRightInd w:val="0"/>
        <w:rPr>
          <w:rFonts w:ascii="黑体" w:eastAsia="黑体" w:hAnsi="黑体" w:cs="Arial"/>
          <w:b/>
          <w:bCs/>
          <w:sz w:val="22"/>
          <w:szCs w:val="22"/>
        </w:rPr>
      </w:pPr>
    </w:p>
    <w:p w:rsidR="00987E59" w:rsidRPr="00C8554B" w:rsidRDefault="00987E59">
      <w:pPr>
        <w:rPr>
          <w:rFonts w:cs="Arial"/>
        </w:rPr>
      </w:pPr>
    </w:p>
    <w:sectPr w:rsidR="00987E59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02"/>
    <w:rsid w:val="000209C0"/>
    <w:rsid w:val="00050D02"/>
    <w:rsid w:val="00061F2E"/>
    <w:rsid w:val="0007558F"/>
    <w:rsid w:val="000C48B3"/>
    <w:rsid w:val="000E1CE3"/>
    <w:rsid w:val="000E4364"/>
    <w:rsid w:val="00114D9F"/>
    <w:rsid w:val="00116C5E"/>
    <w:rsid w:val="00133D5B"/>
    <w:rsid w:val="0015038D"/>
    <w:rsid w:val="00156796"/>
    <w:rsid w:val="00157216"/>
    <w:rsid w:val="00161915"/>
    <w:rsid w:val="001A432C"/>
    <w:rsid w:val="0020575B"/>
    <w:rsid w:val="002B7F4B"/>
    <w:rsid w:val="002D254D"/>
    <w:rsid w:val="00302D57"/>
    <w:rsid w:val="0031480B"/>
    <w:rsid w:val="003364EE"/>
    <w:rsid w:val="00343A5B"/>
    <w:rsid w:val="00354B0A"/>
    <w:rsid w:val="003602C8"/>
    <w:rsid w:val="00366F2E"/>
    <w:rsid w:val="00372985"/>
    <w:rsid w:val="00380784"/>
    <w:rsid w:val="0039357B"/>
    <w:rsid w:val="003C05AF"/>
    <w:rsid w:val="003D75BF"/>
    <w:rsid w:val="003E0FD8"/>
    <w:rsid w:val="003F0767"/>
    <w:rsid w:val="003F3081"/>
    <w:rsid w:val="003F3910"/>
    <w:rsid w:val="003F4458"/>
    <w:rsid w:val="00410AD9"/>
    <w:rsid w:val="0042421D"/>
    <w:rsid w:val="004350EE"/>
    <w:rsid w:val="0046746E"/>
    <w:rsid w:val="00474218"/>
    <w:rsid w:val="00476DF9"/>
    <w:rsid w:val="004D5F4C"/>
    <w:rsid w:val="004F0AF2"/>
    <w:rsid w:val="004F7E32"/>
    <w:rsid w:val="0051257A"/>
    <w:rsid w:val="00536580"/>
    <w:rsid w:val="005843BE"/>
    <w:rsid w:val="00584917"/>
    <w:rsid w:val="005C2D44"/>
    <w:rsid w:val="006061A8"/>
    <w:rsid w:val="00615BC6"/>
    <w:rsid w:val="0063379A"/>
    <w:rsid w:val="00672B30"/>
    <w:rsid w:val="006820C0"/>
    <w:rsid w:val="00685952"/>
    <w:rsid w:val="006A6418"/>
    <w:rsid w:val="006C1CAD"/>
    <w:rsid w:val="006D742F"/>
    <w:rsid w:val="00707BFB"/>
    <w:rsid w:val="00777221"/>
    <w:rsid w:val="007A0444"/>
    <w:rsid w:val="007A7E83"/>
    <w:rsid w:val="007C2194"/>
    <w:rsid w:val="007E6BB5"/>
    <w:rsid w:val="007F5F4D"/>
    <w:rsid w:val="008117EA"/>
    <w:rsid w:val="00851A5E"/>
    <w:rsid w:val="008852F9"/>
    <w:rsid w:val="00895719"/>
    <w:rsid w:val="008B1167"/>
    <w:rsid w:val="008C08A2"/>
    <w:rsid w:val="008C539E"/>
    <w:rsid w:val="00987E59"/>
    <w:rsid w:val="00992ACA"/>
    <w:rsid w:val="009D057A"/>
    <w:rsid w:val="009D1369"/>
    <w:rsid w:val="00A17AE9"/>
    <w:rsid w:val="00A20148"/>
    <w:rsid w:val="00A50F18"/>
    <w:rsid w:val="00A82821"/>
    <w:rsid w:val="00A86843"/>
    <w:rsid w:val="00AB6C5C"/>
    <w:rsid w:val="00AD504D"/>
    <w:rsid w:val="00AE0268"/>
    <w:rsid w:val="00AE65D0"/>
    <w:rsid w:val="00B86C09"/>
    <w:rsid w:val="00BA660B"/>
    <w:rsid w:val="00BB5CA2"/>
    <w:rsid w:val="00BC41CE"/>
    <w:rsid w:val="00BD411C"/>
    <w:rsid w:val="00C12D68"/>
    <w:rsid w:val="00C2108F"/>
    <w:rsid w:val="00C55FDC"/>
    <w:rsid w:val="00C8554B"/>
    <w:rsid w:val="00C93C13"/>
    <w:rsid w:val="00CD086E"/>
    <w:rsid w:val="00CD29D3"/>
    <w:rsid w:val="00D03336"/>
    <w:rsid w:val="00D32ED7"/>
    <w:rsid w:val="00D6170D"/>
    <w:rsid w:val="00D62407"/>
    <w:rsid w:val="00DB72BE"/>
    <w:rsid w:val="00E972C0"/>
    <w:rsid w:val="00ED6A4C"/>
    <w:rsid w:val="00F12106"/>
    <w:rsid w:val="00FC295F"/>
    <w:rsid w:val="00FE4167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02"/>
    <w:pPr>
      <w:spacing w:after="0" w:line="240" w:lineRule="auto"/>
    </w:pPr>
    <w:rPr>
      <w:rFonts w:ascii="Arial" w:eastAsia="宋体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02"/>
    <w:pPr>
      <w:spacing w:after="0" w:line="240" w:lineRule="auto"/>
    </w:pPr>
    <w:rPr>
      <w:rFonts w:ascii="Arial" w:eastAsia="宋体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Di (China)</dc:creator>
  <cp:lastModifiedBy>Yang, Di (China)</cp:lastModifiedBy>
  <cp:revision>1</cp:revision>
  <dcterms:created xsi:type="dcterms:W3CDTF">2014-06-30T02:49:00Z</dcterms:created>
  <dcterms:modified xsi:type="dcterms:W3CDTF">2014-06-30T02:52:00Z</dcterms:modified>
</cp:coreProperties>
</file>